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947" w:rsidRDefault="000276F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32"/>
          <w:szCs w:val="32"/>
        </w:rPr>
        <w:t>K9860</w:t>
      </w:r>
      <w:r>
        <w:rPr>
          <w:rFonts w:hint="eastAsia"/>
          <w:b/>
          <w:sz w:val="32"/>
          <w:szCs w:val="32"/>
        </w:rPr>
        <w:t>全自动</w:t>
      </w:r>
      <w:proofErr w:type="gramStart"/>
      <w:r>
        <w:rPr>
          <w:rFonts w:hint="eastAsia"/>
          <w:b/>
          <w:sz w:val="32"/>
          <w:szCs w:val="32"/>
        </w:rPr>
        <w:t>定氮仪</w:t>
      </w:r>
      <w:proofErr w:type="gramEnd"/>
      <w:r>
        <w:rPr>
          <w:rFonts w:hint="eastAsia"/>
          <w:b/>
          <w:sz w:val="32"/>
          <w:szCs w:val="32"/>
        </w:rPr>
        <w:t>操作规程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打开冷凝水。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检查溶剂或蒸馏水是否够本次测试使用（尽量避免测试期间加入）。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打开电源。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在调试菜单中按依次：滴定（约</w:t>
      </w:r>
      <w:r>
        <w:rPr>
          <w:rFonts w:hint="eastAsia"/>
          <w:szCs w:val="21"/>
        </w:rPr>
        <w:t>90</w:t>
      </w:r>
      <w:r>
        <w:rPr>
          <w:rFonts w:hint="eastAsia"/>
          <w:szCs w:val="21"/>
        </w:rPr>
        <w:t>秒）→排液→硼酸（约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秒）→排液。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在测试界</w:t>
      </w:r>
      <w:proofErr w:type="gramStart"/>
      <w:r>
        <w:rPr>
          <w:rFonts w:hint="eastAsia"/>
          <w:szCs w:val="21"/>
        </w:rPr>
        <w:t>菜单空蒸</w:t>
      </w:r>
      <w:proofErr w:type="gramEnd"/>
      <w:r>
        <w:rPr>
          <w:rFonts w:hint="eastAsia"/>
          <w:szCs w:val="21"/>
        </w:rPr>
        <w:t>2-3</w:t>
      </w:r>
      <w:r>
        <w:rPr>
          <w:rFonts w:hint="eastAsia"/>
          <w:szCs w:val="21"/>
        </w:rPr>
        <w:t>次（洗机），参数设置说明如下表：</w:t>
      </w:r>
    </w:p>
    <w:p w:rsidR="00560947" w:rsidRDefault="000276F2">
      <w:pPr>
        <w:rPr>
          <w:szCs w:val="21"/>
        </w:rPr>
      </w:pPr>
      <w:r>
        <w:rPr>
          <w:rFonts w:hint="eastAsia"/>
          <w:szCs w:val="21"/>
        </w:rPr>
        <w:t xml:space="preserve">  </w:t>
      </w:r>
    </w:p>
    <w:tbl>
      <w:tblPr>
        <w:tblStyle w:val="a3"/>
        <w:tblpPr w:leftFromText="180" w:rightFromText="180" w:vertAnchor="text" w:tblpX="468" w:tblpY="1"/>
        <w:tblOverlap w:val="never"/>
        <w:tblW w:w="6840" w:type="dxa"/>
        <w:tblLayout w:type="fixed"/>
        <w:tblLook w:val="04A0" w:firstRow="1" w:lastRow="0" w:firstColumn="1" w:lastColumn="0" w:noHBand="0" w:noVBand="1"/>
      </w:tblPr>
      <w:tblGrid>
        <w:gridCol w:w="1980"/>
        <w:gridCol w:w="4860"/>
      </w:tblGrid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样品编号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自动叠加，可存</w:t>
            </w:r>
            <w:r>
              <w:rPr>
                <w:rFonts w:hint="eastAsia"/>
                <w:szCs w:val="21"/>
              </w:rPr>
              <w:t>1000</w:t>
            </w:r>
            <w:r>
              <w:rPr>
                <w:rFonts w:hint="eastAsia"/>
                <w:szCs w:val="21"/>
              </w:rPr>
              <w:t>条</w:t>
            </w:r>
          </w:p>
        </w:tc>
      </w:tr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样品重量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消蒸时所</w:t>
            </w:r>
            <w:proofErr w:type="gramEnd"/>
            <w:r>
              <w:rPr>
                <w:rFonts w:hint="eastAsia"/>
                <w:szCs w:val="21"/>
              </w:rPr>
              <w:t>称样品的重量（克）</w:t>
            </w:r>
          </w:p>
        </w:tc>
      </w:tr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加碱量（秒）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加碱速率大概</w:t>
            </w:r>
            <w:r>
              <w:rPr>
                <w:rFonts w:hint="eastAsia"/>
                <w:szCs w:val="21"/>
              </w:rPr>
              <w:t>5ml/</w:t>
            </w:r>
            <w:r>
              <w:rPr>
                <w:rFonts w:hint="eastAsia"/>
                <w:szCs w:val="21"/>
              </w:rPr>
              <w:t>秒，量是浓酸的四倍即可</w:t>
            </w:r>
          </w:p>
        </w:tc>
      </w:tr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滴定</w:t>
            </w:r>
            <w:proofErr w:type="gramStart"/>
            <w:r>
              <w:rPr>
                <w:rFonts w:hint="eastAsia"/>
                <w:szCs w:val="21"/>
              </w:rPr>
              <w:t>酸度尔</w:t>
            </w:r>
            <w:proofErr w:type="gramEnd"/>
            <w:r>
              <w:rPr>
                <w:rFonts w:hint="eastAsia"/>
                <w:szCs w:val="21"/>
              </w:rPr>
              <w:t>数</w:t>
            </w:r>
            <w:r>
              <w:rPr>
                <w:rFonts w:hint="eastAsia"/>
                <w:szCs w:val="21"/>
              </w:rPr>
              <w:t>M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标定好的标准酸浓度</w:t>
            </w:r>
          </w:p>
        </w:tc>
      </w:tr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蛋白质转换系数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可查国标，常数为</w:t>
            </w:r>
            <w:r>
              <w:rPr>
                <w:rFonts w:hint="eastAsia"/>
                <w:szCs w:val="21"/>
              </w:rPr>
              <w:t>6.25</w:t>
            </w:r>
          </w:p>
        </w:tc>
      </w:tr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定标系数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仪器调试时已设好，一般不用更改</w:t>
            </w:r>
          </w:p>
        </w:tc>
      </w:tr>
      <w:tr w:rsidR="00560947">
        <w:tc>
          <w:tcPr>
            <w:tcW w:w="198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空白值（</w:t>
            </w:r>
            <w:r>
              <w:rPr>
                <w:rFonts w:hint="eastAsia"/>
                <w:szCs w:val="21"/>
              </w:rPr>
              <w:t>ML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4860" w:type="dxa"/>
          </w:tcPr>
          <w:p w:rsidR="00560947" w:rsidRDefault="000276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与样品一同蒸的空白滴定体积</w:t>
            </w:r>
          </w:p>
        </w:tc>
      </w:tr>
    </w:tbl>
    <w:p w:rsidR="00560947" w:rsidRDefault="000276F2">
      <w:pPr>
        <w:rPr>
          <w:szCs w:val="21"/>
        </w:rPr>
      </w:pPr>
      <w:r>
        <w:rPr>
          <w:szCs w:val="21"/>
        </w:rPr>
        <w:br w:type="textWrapping" w:clear="all"/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测试样品。先测出空白，然后将它们的空白平均值输入以上表格中的空白值中，输入对应消化管的重量，加碱量</w:t>
      </w:r>
      <w:proofErr w:type="gramStart"/>
      <w:r>
        <w:rPr>
          <w:rFonts w:hint="eastAsia"/>
          <w:szCs w:val="21"/>
        </w:rPr>
        <w:t>为消蒸时</w:t>
      </w:r>
      <w:proofErr w:type="gramEnd"/>
      <w:r>
        <w:rPr>
          <w:rFonts w:hint="eastAsia"/>
          <w:szCs w:val="21"/>
        </w:rPr>
        <w:t>加浓硫酸的四倍。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按确认→仪器自动蒸馏、滴定、并打印测试结果。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使用完毕后要装约</w:t>
      </w:r>
      <w:r>
        <w:rPr>
          <w:rFonts w:hint="eastAsia"/>
          <w:szCs w:val="21"/>
        </w:rPr>
        <w:t>100ML</w:t>
      </w:r>
      <w:r>
        <w:rPr>
          <w:rFonts w:hint="eastAsia"/>
          <w:szCs w:val="21"/>
        </w:rPr>
        <w:t>纯水上机空蒸，目的是洗干净仪器内部管路。</w:t>
      </w:r>
    </w:p>
    <w:p w:rsidR="00560947" w:rsidRDefault="000276F2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关机→关闭冷水阀→擦干净仪器。</w:t>
      </w:r>
    </w:p>
    <w:p w:rsidR="00560947" w:rsidRDefault="00560947"/>
    <w:p w:rsidR="00560947" w:rsidRPr="00982A4C" w:rsidRDefault="000276F2">
      <w:pPr>
        <w:rPr>
          <w:b/>
        </w:rPr>
      </w:pPr>
      <w:r w:rsidRPr="00982A4C">
        <w:rPr>
          <w:rFonts w:hint="eastAsia"/>
          <w:b/>
        </w:rPr>
        <w:t>注意事项</w:t>
      </w:r>
      <w:r w:rsidRPr="00982A4C">
        <w:rPr>
          <w:rFonts w:hint="eastAsia"/>
          <w:b/>
        </w:rPr>
        <w:t>:</w:t>
      </w:r>
    </w:p>
    <w:p w:rsidR="00560947" w:rsidRDefault="000276F2">
      <w:r>
        <w:rPr>
          <w:rFonts w:hint="eastAsia"/>
        </w:rPr>
        <w:t>1</w:t>
      </w:r>
      <w:r>
        <w:rPr>
          <w:rFonts w:hint="eastAsia"/>
        </w:rPr>
        <w:t>、冷凝水水压要充足，有条件最好能配冷凝水循环系统。</w:t>
      </w:r>
    </w:p>
    <w:p w:rsidR="00560947" w:rsidRDefault="000276F2">
      <w:r>
        <w:rPr>
          <w:rFonts w:hint="eastAsia"/>
        </w:rPr>
        <w:t>2</w:t>
      </w:r>
      <w:r>
        <w:rPr>
          <w:rFonts w:hint="eastAsia"/>
        </w:rPr>
        <w:t>、柱塞泵管</w:t>
      </w:r>
      <w:bookmarkStart w:id="0" w:name="_GoBack"/>
      <w:bookmarkEnd w:id="0"/>
      <w:r>
        <w:rPr>
          <w:rFonts w:hint="eastAsia"/>
        </w:rPr>
        <w:t>路可能有气泡，请每天做实验之前排空（</w:t>
      </w:r>
      <w:proofErr w:type="gramStart"/>
      <w:r>
        <w:rPr>
          <w:rFonts w:hint="eastAsia"/>
        </w:rPr>
        <w:t>换酸清洗</w:t>
      </w:r>
      <w:proofErr w:type="gramEnd"/>
      <w:r>
        <w:rPr>
          <w:rFonts w:hint="eastAsia"/>
        </w:rPr>
        <w:t>）。</w:t>
      </w:r>
    </w:p>
    <w:p w:rsidR="00560947" w:rsidRDefault="000276F2">
      <w:r>
        <w:rPr>
          <w:rFonts w:hint="eastAsia"/>
        </w:rPr>
        <w:t>3</w:t>
      </w:r>
      <w:r>
        <w:rPr>
          <w:rFonts w:hint="eastAsia"/>
        </w:rPr>
        <w:t>、接收杯、碱</w:t>
      </w:r>
      <w:proofErr w:type="gramStart"/>
      <w:r>
        <w:rPr>
          <w:rFonts w:hint="eastAsia"/>
        </w:rPr>
        <w:t>泵每天</w:t>
      </w:r>
      <w:proofErr w:type="gramEnd"/>
      <w:r>
        <w:rPr>
          <w:rFonts w:hint="eastAsia"/>
        </w:rPr>
        <w:t>实验结束后要清洗，以</w:t>
      </w:r>
      <w:r>
        <w:rPr>
          <w:rFonts w:hint="eastAsia"/>
        </w:rPr>
        <w:t>免堵塞内部管路。</w:t>
      </w:r>
    </w:p>
    <w:p w:rsidR="00560947" w:rsidRDefault="000276F2">
      <w:pPr>
        <w:ind w:left="210" w:hangingChars="100" w:hanging="210"/>
      </w:pPr>
      <w:r>
        <w:rPr>
          <w:rFonts w:hint="eastAsia"/>
        </w:rPr>
        <w:t>4</w:t>
      </w:r>
      <w:r>
        <w:rPr>
          <w:rFonts w:hint="eastAsia"/>
        </w:rPr>
        <w:t>、为延长玻璃器件的使用寿命，每天工作结束后清洗一次，即加蒸馏水</w:t>
      </w:r>
      <w:r>
        <w:rPr>
          <w:rFonts w:hint="eastAsia"/>
        </w:rPr>
        <w:t>100ml</w:t>
      </w:r>
      <w:proofErr w:type="gramStart"/>
      <w:r>
        <w:rPr>
          <w:rFonts w:hint="eastAsia"/>
        </w:rPr>
        <w:t>空蒸</w:t>
      </w:r>
      <w:r>
        <w:rPr>
          <w:rFonts w:hint="eastAsia"/>
        </w:rPr>
        <w:t>5</w:t>
      </w:r>
      <w:r>
        <w:rPr>
          <w:rFonts w:hint="eastAsia"/>
        </w:rPr>
        <w:t>分钟</w:t>
      </w:r>
      <w:proofErr w:type="gramEnd"/>
      <w:r>
        <w:rPr>
          <w:rFonts w:hint="eastAsia"/>
        </w:rPr>
        <w:t>。</w:t>
      </w:r>
    </w:p>
    <w:p w:rsidR="00560947" w:rsidRDefault="000276F2">
      <w:pPr>
        <w:ind w:left="315" w:hangingChars="150" w:hanging="315"/>
      </w:pPr>
      <w:r>
        <w:rPr>
          <w:rFonts w:hint="eastAsia"/>
        </w:rPr>
        <w:t>5</w:t>
      </w:r>
      <w:r>
        <w:rPr>
          <w:rFonts w:hint="eastAsia"/>
        </w:rPr>
        <w:t>、更换不同的滴定酸时，要用手动滴定的方法将管路及滴定器中的滴定酸排净，再用新换酸冲洗至少</w:t>
      </w:r>
      <w:r>
        <w:rPr>
          <w:rFonts w:hint="eastAsia"/>
        </w:rPr>
        <w:t>6</w:t>
      </w:r>
      <w:r>
        <w:rPr>
          <w:rFonts w:hint="eastAsia"/>
        </w:rPr>
        <w:t>次，并及时排净。</w:t>
      </w:r>
    </w:p>
    <w:p w:rsidR="00560947" w:rsidRDefault="000276F2">
      <w:pPr>
        <w:numPr>
          <w:ilvl w:val="0"/>
          <w:numId w:val="2"/>
        </w:numPr>
      </w:pPr>
      <w:r>
        <w:rPr>
          <w:rFonts w:hint="eastAsia"/>
        </w:rPr>
        <w:t>要定期对碱液桶、硼酸桶、蒸馏水桶、</w:t>
      </w:r>
      <w:proofErr w:type="gramStart"/>
      <w:r>
        <w:rPr>
          <w:rFonts w:hint="eastAsia"/>
        </w:rPr>
        <w:t>滴定酸桶清洗</w:t>
      </w:r>
      <w:proofErr w:type="gramEnd"/>
      <w:r>
        <w:rPr>
          <w:rFonts w:hint="eastAsia"/>
        </w:rPr>
        <w:t>。</w:t>
      </w:r>
    </w:p>
    <w:p w:rsidR="00560947" w:rsidRDefault="000276F2">
      <w:pPr>
        <w:numPr>
          <w:ilvl w:val="0"/>
          <w:numId w:val="2"/>
        </w:numPr>
      </w:pPr>
      <w:r>
        <w:rPr>
          <w:rFonts w:hint="eastAsia"/>
        </w:rPr>
        <w:t>仪器使用完毕后要将废液接收盒中的积液清洗干净。</w:t>
      </w:r>
    </w:p>
    <w:p w:rsidR="00560947" w:rsidRDefault="00560947"/>
    <w:sectPr w:rsidR="00560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C0DA8"/>
    <w:multiLevelType w:val="multilevel"/>
    <w:tmpl w:val="1BDC0DA8"/>
    <w:lvl w:ilvl="0">
      <w:start w:val="6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552D726F"/>
    <w:multiLevelType w:val="multilevel"/>
    <w:tmpl w:val="552D726F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15730"/>
    <w:rsid w:val="000276F2"/>
    <w:rsid w:val="00560947"/>
    <w:rsid w:val="00982A4C"/>
    <w:rsid w:val="00FA2DDD"/>
    <w:rsid w:val="7DE1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57116C-B8A7-4343-9381-ED056939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611</Words>
  <Characters>49</Characters>
  <Application>Microsoft Office Word</Application>
  <DocSecurity>0</DocSecurity>
  <Lines>1</Lines>
  <Paragraphs>1</Paragraphs>
  <ScaleCrop>false</ScaleCrop>
  <Company>Microsoft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欣欣向榕1405164233</dc:creator>
  <cp:lastModifiedBy>sheng gan</cp:lastModifiedBy>
  <cp:revision>4</cp:revision>
  <dcterms:created xsi:type="dcterms:W3CDTF">2019-04-16T08:31:00Z</dcterms:created>
  <dcterms:modified xsi:type="dcterms:W3CDTF">2019-04-17T02:58:00Z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