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4AA" w:rsidRPr="001F253A" w:rsidRDefault="000254AA" w:rsidP="000254AA">
      <w:pPr>
        <w:widowControl/>
        <w:spacing w:line="505" w:lineRule="atLeast"/>
        <w:jc w:val="center"/>
        <w:rPr>
          <w:rFonts w:ascii="宋体" w:eastAsia="宋体" w:hAnsi="宋体" w:cs="宋体"/>
          <w:kern w:val="0"/>
          <w:szCs w:val="21"/>
        </w:rPr>
      </w:pPr>
      <w:r>
        <w:rPr>
          <w:rFonts w:ascii="方正大标宋简体" w:eastAsia="方正大标宋简体" w:hAnsi="宋体" w:cs="宋体" w:hint="eastAsia"/>
          <w:kern w:val="0"/>
          <w:sz w:val="36"/>
          <w:szCs w:val="36"/>
        </w:rPr>
        <w:t>茂名市建设中等专业学校</w:t>
      </w:r>
    </w:p>
    <w:p w:rsidR="000254AA" w:rsidRPr="001F253A" w:rsidRDefault="000254AA" w:rsidP="000254AA">
      <w:pPr>
        <w:widowControl/>
        <w:spacing w:line="398" w:lineRule="atLeast"/>
        <w:jc w:val="center"/>
        <w:rPr>
          <w:rFonts w:ascii="宋体" w:eastAsia="宋体" w:hAnsi="宋体" w:cs="宋体"/>
          <w:kern w:val="0"/>
          <w:szCs w:val="21"/>
        </w:rPr>
      </w:pPr>
    </w:p>
    <w:p w:rsidR="000254AA" w:rsidRPr="001F253A" w:rsidRDefault="000254AA" w:rsidP="000254AA">
      <w:pPr>
        <w:widowControl/>
        <w:spacing w:line="784" w:lineRule="atLeast"/>
        <w:jc w:val="center"/>
        <w:rPr>
          <w:rFonts w:ascii="宋体" w:eastAsia="宋体" w:hAnsi="宋体" w:cs="宋体"/>
          <w:kern w:val="0"/>
          <w:szCs w:val="21"/>
        </w:rPr>
      </w:pPr>
      <w:r w:rsidRPr="001F253A">
        <w:rPr>
          <w:rFonts w:ascii="华文行楷" w:eastAsia="华文行楷" w:hAnsi="宋体" w:cs="宋体" w:hint="eastAsia"/>
          <w:kern w:val="0"/>
          <w:sz w:val="48"/>
          <w:szCs w:val="48"/>
        </w:rPr>
        <w:t>中等职业教育质量年度报告</w:t>
      </w:r>
    </w:p>
    <w:p w:rsidR="000254AA" w:rsidRPr="001F253A" w:rsidRDefault="000254AA" w:rsidP="000254AA">
      <w:pPr>
        <w:widowControl/>
        <w:spacing w:line="398" w:lineRule="atLeast"/>
        <w:jc w:val="center"/>
        <w:rPr>
          <w:rFonts w:ascii="宋体" w:eastAsia="宋体" w:hAnsi="宋体" w:cs="宋体"/>
          <w:kern w:val="0"/>
          <w:szCs w:val="21"/>
        </w:rPr>
      </w:pPr>
    </w:p>
    <w:p w:rsidR="000254AA" w:rsidRPr="001F253A" w:rsidRDefault="000254AA" w:rsidP="000254AA">
      <w:pPr>
        <w:widowControl/>
        <w:spacing w:line="398" w:lineRule="atLeast"/>
        <w:jc w:val="center"/>
        <w:rPr>
          <w:rFonts w:ascii="宋体" w:eastAsia="宋体" w:hAnsi="宋体" w:cs="宋体"/>
          <w:kern w:val="0"/>
          <w:szCs w:val="21"/>
        </w:rPr>
      </w:pPr>
      <w:r w:rsidRPr="001F253A">
        <w:rPr>
          <w:rFonts w:ascii="黑体" w:eastAsia="黑体" w:hAnsi="黑体" w:cs="宋体" w:hint="eastAsia"/>
          <w:kern w:val="0"/>
          <w:sz w:val="31"/>
          <w:szCs w:val="31"/>
        </w:rPr>
        <w:t>（</w:t>
      </w:r>
      <w:r w:rsidR="0032537E">
        <w:rPr>
          <w:rFonts w:ascii="黑体" w:eastAsia="黑体" w:hAnsi="黑体" w:cs="宋体" w:hint="eastAsia"/>
          <w:kern w:val="0"/>
          <w:sz w:val="31"/>
          <w:szCs w:val="31"/>
        </w:rPr>
        <w:t>2016—</w:t>
      </w:r>
      <w:r w:rsidRPr="001F253A">
        <w:rPr>
          <w:rFonts w:ascii="黑体" w:eastAsia="黑体" w:hAnsi="黑体" w:cs="宋体" w:hint="eastAsia"/>
          <w:kern w:val="0"/>
          <w:sz w:val="31"/>
          <w:szCs w:val="31"/>
        </w:rPr>
        <w:t>201</w:t>
      </w:r>
      <w:r>
        <w:rPr>
          <w:rFonts w:ascii="黑体" w:eastAsia="黑体" w:hAnsi="黑体" w:cs="宋体" w:hint="eastAsia"/>
          <w:kern w:val="0"/>
          <w:sz w:val="31"/>
          <w:szCs w:val="31"/>
        </w:rPr>
        <w:t>7</w:t>
      </w:r>
      <w:r w:rsidR="00F8121B">
        <w:rPr>
          <w:rFonts w:ascii="黑体" w:eastAsia="黑体" w:hAnsi="黑体" w:cs="宋体" w:hint="eastAsia"/>
          <w:kern w:val="0"/>
          <w:sz w:val="31"/>
          <w:szCs w:val="31"/>
        </w:rPr>
        <w:t>学</w:t>
      </w:r>
      <w:r w:rsidRPr="001F253A">
        <w:rPr>
          <w:rFonts w:ascii="黑体" w:eastAsia="黑体" w:hAnsi="黑体" w:cs="宋体" w:hint="eastAsia"/>
          <w:kern w:val="0"/>
          <w:sz w:val="31"/>
          <w:szCs w:val="31"/>
        </w:rPr>
        <w:t>年</w:t>
      </w:r>
      <w:r w:rsidR="00F8121B">
        <w:rPr>
          <w:rFonts w:ascii="黑体" w:eastAsia="黑体" w:hAnsi="黑体" w:cs="宋体" w:hint="eastAsia"/>
          <w:kern w:val="0"/>
          <w:sz w:val="31"/>
          <w:szCs w:val="31"/>
        </w:rPr>
        <w:t>度</w:t>
      </w:r>
      <w:r w:rsidRPr="001F253A">
        <w:rPr>
          <w:rFonts w:ascii="黑体" w:eastAsia="黑体" w:hAnsi="黑体" w:cs="宋体" w:hint="eastAsia"/>
          <w:kern w:val="0"/>
          <w:sz w:val="31"/>
          <w:szCs w:val="31"/>
        </w:rPr>
        <w:t>）</w:t>
      </w:r>
    </w:p>
    <w:p w:rsidR="000254AA" w:rsidRPr="001F253A" w:rsidRDefault="000254AA" w:rsidP="000254AA">
      <w:pPr>
        <w:widowControl/>
        <w:spacing w:line="398" w:lineRule="atLeast"/>
        <w:jc w:val="center"/>
        <w:rPr>
          <w:rFonts w:ascii="宋体" w:eastAsia="宋体" w:hAnsi="宋体" w:cs="宋体"/>
          <w:kern w:val="0"/>
          <w:szCs w:val="21"/>
        </w:rPr>
      </w:pPr>
    </w:p>
    <w:p w:rsidR="000254AA" w:rsidRPr="001F253A" w:rsidRDefault="000254AA" w:rsidP="000254AA">
      <w:pPr>
        <w:widowControl/>
        <w:spacing w:line="398" w:lineRule="atLeast"/>
        <w:jc w:val="center"/>
        <w:rPr>
          <w:rFonts w:ascii="宋体" w:eastAsia="宋体" w:hAnsi="宋体" w:cs="宋体"/>
          <w:kern w:val="0"/>
          <w:szCs w:val="21"/>
        </w:rPr>
      </w:pPr>
    </w:p>
    <w:p w:rsidR="000254AA" w:rsidRPr="001F253A" w:rsidRDefault="000254AA" w:rsidP="000254AA">
      <w:pPr>
        <w:widowControl/>
        <w:spacing w:line="398" w:lineRule="atLeast"/>
        <w:jc w:val="center"/>
        <w:rPr>
          <w:rFonts w:ascii="宋体" w:eastAsia="宋体" w:hAnsi="宋体" w:cs="宋体"/>
          <w:kern w:val="0"/>
          <w:szCs w:val="21"/>
        </w:rPr>
      </w:pPr>
    </w:p>
    <w:p w:rsidR="000254AA" w:rsidRPr="001F253A" w:rsidRDefault="000254AA" w:rsidP="000254AA">
      <w:pPr>
        <w:widowControl/>
        <w:spacing w:line="398" w:lineRule="atLeast"/>
        <w:jc w:val="center"/>
        <w:rPr>
          <w:rFonts w:ascii="宋体" w:eastAsia="宋体" w:hAnsi="宋体" w:cs="宋体"/>
          <w:kern w:val="0"/>
          <w:szCs w:val="21"/>
        </w:rPr>
      </w:pPr>
    </w:p>
    <w:p w:rsidR="000254AA" w:rsidRPr="001F253A" w:rsidRDefault="000254AA" w:rsidP="000254AA">
      <w:pPr>
        <w:widowControl/>
        <w:spacing w:line="398" w:lineRule="atLeast"/>
        <w:jc w:val="center"/>
        <w:rPr>
          <w:rFonts w:ascii="宋体" w:eastAsia="宋体" w:hAnsi="宋体" w:cs="宋体"/>
          <w:kern w:val="0"/>
          <w:szCs w:val="21"/>
        </w:rPr>
      </w:pPr>
    </w:p>
    <w:p w:rsidR="000254AA" w:rsidRPr="001F253A" w:rsidRDefault="000254AA" w:rsidP="000254AA">
      <w:pPr>
        <w:widowControl/>
        <w:spacing w:line="398" w:lineRule="atLeast"/>
        <w:jc w:val="center"/>
        <w:rPr>
          <w:rFonts w:ascii="宋体" w:eastAsia="宋体" w:hAnsi="宋体" w:cs="宋体"/>
          <w:kern w:val="0"/>
          <w:szCs w:val="21"/>
        </w:rPr>
      </w:pPr>
    </w:p>
    <w:p w:rsidR="000254AA" w:rsidRPr="001F253A" w:rsidRDefault="000254AA" w:rsidP="000254AA">
      <w:pPr>
        <w:widowControl/>
        <w:spacing w:line="398" w:lineRule="atLeast"/>
        <w:jc w:val="center"/>
        <w:rPr>
          <w:rFonts w:ascii="宋体" w:eastAsia="宋体" w:hAnsi="宋体" w:cs="宋体"/>
          <w:kern w:val="0"/>
          <w:szCs w:val="21"/>
        </w:rPr>
      </w:pPr>
    </w:p>
    <w:p w:rsidR="000254AA" w:rsidRPr="001F253A" w:rsidRDefault="000254AA" w:rsidP="000254AA">
      <w:pPr>
        <w:widowControl/>
        <w:spacing w:line="398" w:lineRule="atLeast"/>
        <w:jc w:val="center"/>
        <w:rPr>
          <w:rFonts w:ascii="宋体" w:eastAsia="宋体" w:hAnsi="宋体" w:cs="宋体"/>
          <w:kern w:val="0"/>
          <w:szCs w:val="21"/>
        </w:rPr>
      </w:pPr>
    </w:p>
    <w:p w:rsidR="000254AA" w:rsidRPr="001F253A" w:rsidRDefault="000254AA" w:rsidP="000254AA">
      <w:pPr>
        <w:widowControl/>
        <w:spacing w:line="398" w:lineRule="atLeast"/>
        <w:jc w:val="center"/>
        <w:rPr>
          <w:rFonts w:ascii="宋体" w:eastAsia="宋体" w:hAnsi="宋体" w:cs="宋体"/>
          <w:kern w:val="0"/>
          <w:szCs w:val="21"/>
        </w:rPr>
      </w:pPr>
    </w:p>
    <w:p w:rsidR="000254AA" w:rsidRDefault="000254AA" w:rsidP="000254AA">
      <w:pPr>
        <w:widowControl/>
        <w:spacing w:line="398" w:lineRule="atLeast"/>
        <w:jc w:val="center"/>
        <w:rPr>
          <w:rFonts w:ascii="楷体_gb2312" w:eastAsia="楷体_gb2312" w:hAnsi="宋体" w:cs="宋体"/>
          <w:b/>
          <w:bCs/>
          <w:kern w:val="0"/>
          <w:sz w:val="31"/>
        </w:rPr>
      </w:pPr>
      <w:r w:rsidRPr="001F253A">
        <w:rPr>
          <w:rFonts w:ascii="楷体_gb2312" w:eastAsia="楷体_gb2312" w:hAnsi="宋体" w:cs="宋体" w:hint="eastAsia"/>
          <w:b/>
          <w:bCs/>
          <w:kern w:val="0"/>
          <w:sz w:val="31"/>
        </w:rPr>
        <w:t>二○一</w:t>
      </w:r>
      <w:r>
        <w:rPr>
          <w:rFonts w:ascii="楷体_gb2312" w:eastAsia="楷体_gb2312" w:hAnsi="宋体" w:cs="宋体" w:hint="eastAsia"/>
          <w:b/>
          <w:bCs/>
          <w:kern w:val="0"/>
          <w:sz w:val="31"/>
        </w:rPr>
        <w:t>七</w:t>
      </w:r>
      <w:r w:rsidRPr="001F253A">
        <w:rPr>
          <w:rFonts w:ascii="楷体_gb2312" w:eastAsia="楷体_gb2312" w:hAnsi="宋体" w:cs="宋体" w:hint="eastAsia"/>
          <w:b/>
          <w:bCs/>
          <w:kern w:val="0"/>
          <w:sz w:val="31"/>
        </w:rPr>
        <w:t>年十</w:t>
      </w:r>
      <w:r w:rsidR="006A0086">
        <w:rPr>
          <w:rFonts w:ascii="楷体_gb2312" w:eastAsia="楷体_gb2312" w:hAnsi="宋体" w:cs="宋体" w:hint="eastAsia"/>
          <w:b/>
          <w:bCs/>
          <w:kern w:val="0"/>
          <w:sz w:val="31"/>
        </w:rPr>
        <w:t>二</w:t>
      </w:r>
      <w:r w:rsidRPr="001F253A">
        <w:rPr>
          <w:rFonts w:ascii="楷体_gb2312" w:eastAsia="楷体_gb2312" w:hAnsi="宋体" w:cs="宋体" w:hint="eastAsia"/>
          <w:b/>
          <w:bCs/>
          <w:kern w:val="0"/>
          <w:sz w:val="31"/>
        </w:rPr>
        <w:t>月</w:t>
      </w: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7379CF" w:rsidRPr="001F253A" w:rsidRDefault="007379CF" w:rsidP="000254AA">
      <w:pPr>
        <w:widowControl/>
        <w:spacing w:line="398" w:lineRule="atLeast"/>
        <w:jc w:val="center"/>
        <w:rPr>
          <w:rFonts w:ascii="宋体" w:eastAsia="宋体" w:hAnsi="宋体" w:cs="宋体"/>
          <w:kern w:val="0"/>
          <w:szCs w:val="21"/>
        </w:rPr>
      </w:pPr>
    </w:p>
    <w:sdt>
      <w:sdtPr>
        <w:rPr>
          <w:rFonts w:asciiTheme="minorHAnsi" w:eastAsiaTheme="minorEastAsia" w:hAnsiTheme="minorHAnsi" w:cstheme="minorBidi"/>
          <w:b w:val="0"/>
          <w:bCs w:val="0"/>
          <w:color w:val="auto"/>
          <w:kern w:val="2"/>
          <w:sz w:val="21"/>
          <w:szCs w:val="22"/>
          <w:lang w:val="zh-CN"/>
        </w:rPr>
        <w:id w:val="142144986"/>
        <w:docPartObj>
          <w:docPartGallery w:val="Table of Contents"/>
          <w:docPartUnique/>
        </w:docPartObj>
      </w:sdtPr>
      <w:sdtEndPr>
        <w:rPr>
          <w:lang w:val="en-US"/>
        </w:rPr>
      </w:sdtEndPr>
      <w:sdtContent>
        <w:p w:rsidR="007379CF" w:rsidRDefault="007379CF" w:rsidP="007379CF">
          <w:pPr>
            <w:pStyle w:val="TOC"/>
            <w:jc w:val="center"/>
          </w:pPr>
          <w:r>
            <w:rPr>
              <w:lang w:val="zh-CN"/>
            </w:rPr>
            <w:t>目录</w:t>
          </w:r>
        </w:p>
        <w:p w:rsidR="00A4067C" w:rsidRDefault="00F10530">
          <w:pPr>
            <w:pStyle w:val="10"/>
            <w:tabs>
              <w:tab w:val="right" w:leader="dot" w:pos="8296"/>
            </w:tabs>
            <w:rPr>
              <w:noProof/>
            </w:rPr>
          </w:pPr>
          <w:r>
            <w:fldChar w:fldCharType="begin"/>
          </w:r>
          <w:r w:rsidR="007379CF">
            <w:instrText xml:space="preserve"> TOC \o "1-3" \h \z \u </w:instrText>
          </w:r>
          <w:r>
            <w:fldChar w:fldCharType="separate"/>
          </w:r>
          <w:hyperlink w:anchor="_Toc501724246" w:history="1">
            <w:r w:rsidR="00A4067C" w:rsidRPr="003B18D0">
              <w:rPr>
                <w:rStyle w:val="a7"/>
                <w:noProof/>
                <w:kern w:val="0"/>
              </w:rPr>
              <w:t>1</w:t>
            </w:r>
            <w:r w:rsidR="00A4067C" w:rsidRPr="003B18D0">
              <w:rPr>
                <w:rStyle w:val="a7"/>
                <w:rFonts w:hint="eastAsia"/>
                <w:noProof/>
                <w:kern w:val="0"/>
              </w:rPr>
              <w:t>、学校情况</w:t>
            </w:r>
            <w:r w:rsidR="00A4067C">
              <w:rPr>
                <w:noProof/>
                <w:webHidden/>
              </w:rPr>
              <w:tab/>
            </w:r>
            <w:r w:rsidR="00A4067C">
              <w:rPr>
                <w:noProof/>
                <w:webHidden/>
              </w:rPr>
              <w:fldChar w:fldCharType="begin"/>
            </w:r>
            <w:r w:rsidR="00A4067C">
              <w:rPr>
                <w:noProof/>
                <w:webHidden/>
              </w:rPr>
              <w:instrText xml:space="preserve"> PAGEREF _Toc501724246 \h </w:instrText>
            </w:r>
            <w:r w:rsidR="00A4067C">
              <w:rPr>
                <w:noProof/>
                <w:webHidden/>
              </w:rPr>
            </w:r>
            <w:r w:rsidR="00A4067C">
              <w:rPr>
                <w:noProof/>
                <w:webHidden/>
              </w:rPr>
              <w:fldChar w:fldCharType="separate"/>
            </w:r>
            <w:r w:rsidR="00A4067C">
              <w:rPr>
                <w:noProof/>
                <w:webHidden/>
              </w:rPr>
              <w:t>3</w:t>
            </w:r>
            <w:r w:rsidR="00A4067C">
              <w:rPr>
                <w:noProof/>
                <w:webHidden/>
              </w:rPr>
              <w:fldChar w:fldCharType="end"/>
            </w:r>
          </w:hyperlink>
        </w:p>
        <w:p w:rsidR="00A4067C" w:rsidRDefault="00445840">
          <w:pPr>
            <w:pStyle w:val="20"/>
            <w:tabs>
              <w:tab w:val="right" w:leader="dot" w:pos="8296"/>
            </w:tabs>
            <w:rPr>
              <w:noProof/>
            </w:rPr>
          </w:pPr>
          <w:hyperlink w:anchor="_Toc501724247" w:history="1">
            <w:r w:rsidR="00A4067C" w:rsidRPr="003B18D0">
              <w:rPr>
                <w:rStyle w:val="a7"/>
                <w:noProof/>
                <w:kern w:val="0"/>
              </w:rPr>
              <w:t>1.1</w:t>
            </w:r>
            <w:r w:rsidR="00A4067C" w:rsidRPr="003B18D0">
              <w:rPr>
                <w:rStyle w:val="a7"/>
                <w:rFonts w:hint="eastAsia"/>
                <w:noProof/>
                <w:kern w:val="0"/>
              </w:rPr>
              <w:t>学校概况</w:t>
            </w:r>
            <w:r w:rsidR="00A4067C">
              <w:rPr>
                <w:noProof/>
                <w:webHidden/>
              </w:rPr>
              <w:tab/>
            </w:r>
            <w:r w:rsidR="00A4067C">
              <w:rPr>
                <w:noProof/>
                <w:webHidden/>
              </w:rPr>
              <w:fldChar w:fldCharType="begin"/>
            </w:r>
            <w:r w:rsidR="00A4067C">
              <w:rPr>
                <w:noProof/>
                <w:webHidden/>
              </w:rPr>
              <w:instrText xml:space="preserve"> PAGEREF _Toc501724247 \h </w:instrText>
            </w:r>
            <w:r w:rsidR="00A4067C">
              <w:rPr>
                <w:noProof/>
                <w:webHidden/>
              </w:rPr>
            </w:r>
            <w:r w:rsidR="00A4067C">
              <w:rPr>
                <w:noProof/>
                <w:webHidden/>
              </w:rPr>
              <w:fldChar w:fldCharType="separate"/>
            </w:r>
            <w:r w:rsidR="00A4067C">
              <w:rPr>
                <w:noProof/>
                <w:webHidden/>
              </w:rPr>
              <w:t>3</w:t>
            </w:r>
            <w:r w:rsidR="00A4067C">
              <w:rPr>
                <w:noProof/>
                <w:webHidden/>
              </w:rPr>
              <w:fldChar w:fldCharType="end"/>
            </w:r>
          </w:hyperlink>
        </w:p>
        <w:p w:rsidR="00A4067C" w:rsidRDefault="00445840">
          <w:pPr>
            <w:pStyle w:val="20"/>
            <w:tabs>
              <w:tab w:val="right" w:leader="dot" w:pos="8296"/>
            </w:tabs>
            <w:rPr>
              <w:noProof/>
            </w:rPr>
          </w:pPr>
          <w:hyperlink w:anchor="_Toc501724248" w:history="1">
            <w:r w:rsidR="00A4067C" w:rsidRPr="003B18D0">
              <w:rPr>
                <w:rStyle w:val="a7"/>
                <w:noProof/>
                <w:kern w:val="0"/>
              </w:rPr>
              <w:t>1.2</w:t>
            </w:r>
            <w:r w:rsidR="00A4067C" w:rsidRPr="003B18D0">
              <w:rPr>
                <w:rStyle w:val="a7"/>
                <w:rFonts w:hint="eastAsia"/>
                <w:noProof/>
                <w:kern w:val="0"/>
              </w:rPr>
              <w:t>学生情况</w:t>
            </w:r>
            <w:r w:rsidR="00A4067C">
              <w:rPr>
                <w:noProof/>
                <w:webHidden/>
              </w:rPr>
              <w:tab/>
            </w:r>
            <w:r w:rsidR="00A4067C">
              <w:rPr>
                <w:noProof/>
                <w:webHidden/>
              </w:rPr>
              <w:fldChar w:fldCharType="begin"/>
            </w:r>
            <w:r w:rsidR="00A4067C">
              <w:rPr>
                <w:noProof/>
                <w:webHidden/>
              </w:rPr>
              <w:instrText xml:space="preserve"> PAGEREF _Toc501724248 \h </w:instrText>
            </w:r>
            <w:r w:rsidR="00A4067C">
              <w:rPr>
                <w:noProof/>
                <w:webHidden/>
              </w:rPr>
            </w:r>
            <w:r w:rsidR="00A4067C">
              <w:rPr>
                <w:noProof/>
                <w:webHidden/>
              </w:rPr>
              <w:fldChar w:fldCharType="separate"/>
            </w:r>
            <w:r w:rsidR="00A4067C">
              <w:rPr>
                <w:noProof/>
                <w:webHidden/>
              </w:rPr>
              <w:t>3</w:t>
            </w:r>
            <w:r w:rsidR="00A4067C">
              <w:rPr>
                <w:noProof/>
                <w:webHidden/>
              </w:rPr>
              <w:fldChar w:fldCharType="end"/>
            </w:r>
          </w:hyperlink>
        </w:p>
        <w:p w:rsidR="00A4067C" w:rsidRDefault="00445840">
          <w:pPr>
            <w:pStyle w:val="20"/>
            <w:tabs>
              <w:tab w:val="right" w:leader="dot" w:pos="8296"/>
            </w:tabs>
            <w:rPr>
              <w:noProof/>
            </w:rPr>
          </w:pPr>
          <w:hyperlink w:anchor="_Toc501724249" w:history="1">
            <w:r w:rsidR="00A4067C" w:rsidRPr="003B18D0">
              <w:rPr>
                <w:rStyle w:val="a7"/>
                <w:noProof/>
                <w:kern w:val="0"/>
              </w:rPr>
              <w:t>1.3</w:t>
            </w:r>
            <w:r w:rsidR="00A4067C" w:rsidRPr="003B18D0">
              <w:rPr>
                <w:rStyle w:val="a7"/>
                <w:rFonts w:hint="eastAsia"/>
                <w:noProof/>
                <w:kern w:val="0"/>
              </w:rPr>
              <w:t>教师队伍</w:t>
            </w:r>
            <w:r w:rsidR="00A4067C">
              <w:rPr>
                <w:noProof/>
                <w:webHidden/>
              </w:rPr>
              <w:tab/>
            </w:r>
            <w:r w:rsidR="00A4067C">
              <w:rPr>
                <w:noProof/>
                <w:webHidden/>
              </w:rPr>
              <w:fldChar w:fldCharType="begin"/>
            </w:r>
            <w:r w:rsidR="00A4067C">
              <w:rPr>
                <w:noProof/>
                <w:webHidden/>
              </w:rPr>
              <w:instrText xml:space="preserve"> PAGEREF _Toc501724249 \h </w:instrText>
            </w:r>
            <w:r w:rsidR="00A4067C">
              <w:rPr>
                <w:noProof/>
                <w:webHidden/>
              </w:rPr>
            </w:r>
            <w:r w:rsidR="00A4067C">
              <w:rPr>
                <w:noProof/>
                <w:webHidden/>
              </w:rPr>
              <w:fldChar w:fldCharType="separate"/>
            </w:r>
            <w:r w:rsidR="00A4067C">
              <w:rPr>
                <w:noProof/>
                <w:webHidden/>
              </w:rPr>
              <w:t>4</w:t>
            </w:r>
            <w:r w:rsidR="00A4067C">
              <w:rPr>
                <w:noProof/>
                <w:webHidden/>
              </w:rPr>
              <w:fldChar w:fldCharType="end"/>
            </w:r>
          </w:hyperlink>
        </w:p>
        <w:p w:rsidR="00A4067C" w:rsidRDefault="00445840">
          <w:pPr>
            <w:pStyle w:val="20"/>
            <w:tabs>
              <w:tab w:val="right" w:leader="dot" w:pos="8296"/>
            </w:tabs>
            <w:rPr>
              <w:noProof/>
            </w:rPr>
          </w:pPr>
          <w:hyperlink w:anchor="_Toc501724250" w:history="1">
            <w:r w:rsidR="00A4067C" w:rsidRPr="003B18D0">
              <w:rPr>
                <w:rStyle w:val="a7"/>
                <w:noProof/>
                <w:kern w:val="0"/>
              </w:rPr>
              <w:t>1.4</w:t>
            </w:r>
            <w:r w:rsidR="00A4067C" w:rsidRPr="003B18D0">
              <w:rPr>
                <w:rStyle w:val="a7"/>
                <w:rFonts w:hint="eastAsia"/>
                <w:noProof/>
                <w:kern w:val="0"/>
              </w:rPr>
              <w:t>设施设备</w:t>
            </w:r>
            <w:r w:rsidR="00A4067C">
              <w:rPr>
                <w:noProof/>
                <w:webHidden/>
              </w:rPr>
              <w:tab/>
            </w:r>
            <w:r w:rsidR="00A4067C">
              <w:rPr>
                <w:noProof/>
                <w:webHidden/>
              </w:rPr>
              <w:fldChar w:fldCharType="begin"/>
            </w:r>
            <w:r w:rsidR="00A4067C">
              <w:rPr>
                <w:noProof/>
                <w:webHidden/>
              </w:rPr>
              <w:instrText xml:space="preserve"> PAGEREF _Toc501724250 \h </w:instrText>
            </w:r>
            <w:r w:rsidR="00A4067C">
              <w:rPr>
                <w:noProof/>
                <w:webHidden/>
              </w:rPr>
            </w:r>
            <w:r w:rsidR="00A4067C">
              <w:rPr>
                <w:noProof/>
                <w:webHidden/>
              </w:rPr>
              <w:fldChar w:fldCharType="separate"/>
            </w:r>
            <w:r w:rsidR="00A4067C">
              <w:rPr>
                <w:noProof/>
                <w:webHidden/>
              </w:rPr>
              <w:t>4</w:t>
            </w:r>
            <w:r w:rsidR="00A4067C">
              <w:rPr>
                <w:noProof/>
                <w:webHidden/>
              </w:rPr>
              <w:fldChar w:fldCharType="end"/>
            </w:r>
          </w:hyperlink>
        </w:p>
        <w:p w:rsidR="00A4067C" w:rsidRDefault="00445840">
          <w:pPr>
            <w:pStyle w:val="10"/>
            <w:tabs>
              <w:tab w:val="right" w:leader="dot" w:pos="8296"/>
            </w:tabs>
            <w:rPr>
              <w:noProof/>
            </w:rPr>
          </w:pPr>
          <w:hyperlink w:anchor="_Toc501724251" w:history="1">
            <w:r w:rsidR="00A4067C" w:rsidRPr="003B18D0">
              <w:rPr>
                <w:rStyle w:val="a7"/>
                <w:noProof/>
                <w:kern w:val="0"/>
              </w:rPr>
              <w:t>2</w:t>
            </w:r>
            <w:r w:rsidR="00A4067C" w:rsidRPr="003B18D0">
              <w:rPr>
                <w:rStyle w:val="a7"/>
                <w:rFonts w:hint="eastAsia"/>
                <w:noProof/>
                <w:kern w:val="0"/>
              </w:rPr>
              <w:t>、学生发展</w:t>
            </w:r>
            <w:r w:rsidR="00A4067C">
              <w:rPr>
                <w:noProof/>
                <w:webHidden/>
              </w:rPr>
              <w:tab/>
            </w:r>
            <w:r w:rsidR="00A4067C">
              <w:rPr>
                <w:noProof/>
                <w:webHidden/>
              </w:rPr>
              <w:fldChar w:fldCharType="begin"/>
            </w:r>
            <w:r w:rsidR="00A4067C">
              <w:rPr>
                <w:noProof/>
                <w:webHidden/>
              </w:rPr>
              <w:instrText xml:space="preserve"> PAGEREF _Toc501724251 \h </w:instrText>
            </w:r>
            <w:r w:rsidR="00A4067C">
              <w:rPr>
                <w:noProof/>
                <w:webHidden/>
              </w:rPr>
            </w:r>
            <w:r w:rsidR="00A4067C">
              <w:rPr>
                <w:noProof/>
                <w:webHidden/>
              </w:rPr>
              <w:fldChar w:fldCharType="separate"/>
            </w:r>
            <w:r w:rsidR="00A4067C">
              <w:rPr>
                <w:noProof/>
                <w:webHidden/>
              </w:rPr>
              <w:t>5</w:t>
            </w:r>
            <w:r w:rsidR="00A4067C">
              <w:rPr>
                <w:noProof/>
                <w:webHidden/>
              </w:rPr>
              <w:fldChar w:fldCharType="end"/>
            </w:r>
          </w:hyperlink>
        </w:p>
        <w:p w:rsidR="00A4067C" w:rsidRDefault="00445840">
          <w:pPr>
            <w:pStyle w:val="20"/>
            <w:tabs>
              <w:tab w:val="right" w:leader="dot" w:pos="8296"/>
            </w:tabs>
            <w:rPr>
              <w:noProof/>
            </w:rPr>
          </w:pPr>
          <w:hyperlink w:anchor="_Toc501724252" w:history="1">
            <w:r w:rsidR="00A4067C" w:rsidRPr="003B18D0">
              <w:rPr>
                <w:rStyle w:val="a7"/>
                <w:noProof/>
                <w:kern w:val="0"/>
              </w:rPr>
              <w:t>2.1</w:t>
            </w:r>
            <w:r w:rsidR="00A4067C" w:rsidRPr="003B18D0">
              <w:rPr>
                <w:rStyle w:val="a7"/>
                <w:rFonts w:hint="eastAsia"/>
                <w:noProof/>
                <w:kern w:val="0"/>
              </w:rPr>
              <w:t>学生素质</w:t>
            </w:r>
            <w:r w:rsidR="00A4067C">
              <w:rPr>
                <w:noProof/>
                <w:webHidden/>
              </w:rPr>
              <w:tab/>
            </w:r>
            <w:r w:rsidR="00A4067C">
              <w:rPr>
                <w:noProof/>
                <w:webHidden/>
              </w:rPr>
              <w:fldChar w:fldCharType="begin"/>
            </w:r>
            <w:r w:rsidR="00A4067C">
              <w:rPr>
                <w:noProof/>
                <w:webHidden/>
              </w:rPr>
              <w:instrText xml:space="preserve"> PAGEREF _Toc501724252 \h </w:instrText>
            </w:r>
            <w:r w:rsidR="00A4067C">
              <w:rPr>
                <w:noProof/>
                <w:webHidden/>
              </w:rPr>
            </w:r>
            <w:r w:rsidR="00A4067C">
              <w:rPr>
                <w:noProof/>
                <w:webHidden/>
              </w:rPr>
              <w:fldChar w:fldCharType="separate"/>
            </w:r>
            <w:r w:rsidR="00A4067C">
              <w:rPr>
                <w:noProof/>
                <w:webHidden/>
              </w:rPr>
              <w:t>5</w:t>
            </w:r>
            <w:r w:rsidR="00A4067C">
              <w:rPr>
                <w:noProof/>
                <w:webHidden/>
              </w:rPr>
              <w:fldChar w:fldCharType="end"/>
            </w:r>
          </w:hyperlink>
        </w:p>
        <w:p w:rsidR="00A4067C" w:rsidRDefault="00445840">
          <w:pPr>
            <w:pStyle w:val="20"/>
            <w:tabs>
              <w:tab w:val="right" w:leader="dot" w:pos="8296"/>
            </w:tabs>
            <w:rPr>
              <w:noProof/>
            </w:rPr>
          </w:pPr>
          <w:hyperlink w:anchor="_Toc501724253" w:history="1">
            <w:r w:rsidR="00A4067C" w:rsidRPr="003B18D0">
              <w:rPr>
                <w:rStyle w:val="a7"/>
                <w:noProof/>
                <w:kern w:val="0"/>
              </w:rPr>
              <w:t>2.2.</w:t>
            </w:r>
            <w:r w:rsidR="00A4067C" w:rsidRPr="003B18D0">
              <w:rPr>
                <w:rStyle w:val="a7"/>
                <w:rFonts w:hint="eastAsia"/>
                <w:noProof/>
                <w:kern w:val="0"/>
              </w:rPr>
              <w:t>在校体验</w:t>
            </w:r>
            <w:r w:rsidR="00A4067C">
              <w:rPr>
                <w:noProof/>
                <w:webHidden/>
              </w:rPr>
              <w:tab/>
            </w:r>
            <w:r w:rsidR="00A4067C">
              <w:rPr>
                <w:noProof/>
                <w:webHidden/>
              </w:rPr>
              <w:fldChar w:fldCharType="begin"/>
            </w:r>
            <w:r w:rsidR="00A4067C">
              <w:rPr>
                <w:noProof/>
                <w:webHidden/>
              </w:rPr>
              <w:instrText xml:space="preserve"> PAGEREF _Toc501724253 \h </w:instrText>
            </w:r>
            <w:r w:rsidR="00A4067C">
              <w:rPr>
                <w:noProof/>
                <w:webHidden/>
              </w:rPr>
            </w:r>
            <w:r w:rsidR="00A4067C">
              <w:rPr>
                <w:noProof/>
                <w:webHidden/>
              </w:rPr>
              <w:fldChar w:fldCharType="separate"/>
            </w:r>
            <w:r w:rsidR="00A4067C">
              <w:rPr>
                <w:noProof/>
                <w:webHidden/>
              </w:rPr>
              <w:t>6</w:t>
            </w:r>
            <w:r w:rsidR="00A4067C">
              <w:rPr>
                <w:noProof/>
                <w:webHidden/>
              </w:rPr>
              <w:fldChar w:fldCharType="end"/>
            </w:r>
          </w:hyperlink>
        </w:p>
        <w:p w:rsidR="00A4067C" w:rsidRDefault="00445840">
          <w:pPr>
            <w:pStyle w:val="20"/>
            <w:tabs>
              <w:tab w:val="right" w:leader="dot" w:pos="8296"/>
            </w:tabs>
            <w:rPr>
              <w:noProof/>
            </w:rPr>
          </w:pPr>
          <w:hyperlink w:anchor="_Toc501724254" w:history="1">
            <w:r w:rsidR="00A4067C" w:rsidRPr="003B18D0">
              <w:rPr>
                <w:rStyle w:val="a7"/>
                <w:noProof/>
                <w:kern w:val="0"/>
              </w:rPr>
              <w:t>2.3.</w:t>
            </w:r>
            <w:r w:rsidR="00A4067C" w:rsidRPr="003B18D0">
              <w:rPr>
                <w:rStyle w:val="a7"/>
                <w:rFonts w:hint="eastAsia"/>
                <w:noProof/>
                <w:kern w:val="0"/>
              </w:rPr>
              <w:t>资助情况</w:t>
            </w:r>
            <w:r w:rsidR="00A4067C">
              <w:rPr>
                <w:noProof/>
                <w:webHidden/>
              </w:rPr>
              <w:tab/>
            </w:r>
            <w:r w:rsidR="00A4067C">
              <w:rPr>
                <w:noProof/>
                <w:webHidden/>
              </w:rPr>
              <w:fldChar w:fldCharType="begin"/>
            </w:r>
            <w:r w:rsidR="00A4067C">
              <w:rPr>
                <w:noProof/>
                <w:webHidden/>
              </w:rPr>
              <w:instrText xml:space="preserve"> PAGEREF _Toc501724254 \h </w:instrText>
            </w:r>
            <w:r w:rsidR="00A4067C">
              <w:rPr>
                <w:noProof/>
                <w:webHidden/>
              </w:rPr>
            </w:r>
            <w:r w:rsidR="00A4067C">
              <w:rPr>
                <w:noProof/>
                <w:webHidden/>
              </w:rPr>
              <w:fldChar w:fldCharType="separate"/>
            </w:r>
            <w:r w:rsidR="00A4067C">
              <w:rPr>
                <w:noProof/>
                <w:webHidden/>
              </w:rPr>
              <w:t>6</w:t>
            </w:r>
            <w:r w:rsidR="00A4067C">
              <w:rPr>
                <w:noProof/>
                <w:webHidden/>
              </w:rPr>
              <w:fldChar w:fldCharType="end"/>
            </w:r>
          </w:hyperlink>
        </w:p>
        <w:p w:rsidR="00A4067C" w:rsidRDefault="00445840">
          <w:pPr>
            <w:pStyle w:val="20"/>
            <w:tabs>
              <w:tab w:val="right" w:leader="dot" w:pos="8296"/>
            </w:tabs>
            <w:rPr>
              <w:noProof/>
            </w:rPr>
          </w:pPr>
          <w:hyperlink w:anchor="_Toc501724255" w:history="1">
            <w:r w:rsidR="00A4067C" w:rsidRPr="003B18D0">
              <w:rPr>
                <w:rStyle w:val="a7"/>
                <w:noProof/>
                <w:kern w:val="0"/>
              </w:rPr>
              <w:t>2.4</w:t>
            </w:r>
            <w:r w:rsidR="00A4067C" w:rsidRPr="003B18D0">
              <w:rPr>
                <w:rStyle w:val="a7"/>
                <w:rFonts w:hint="eastAsia"/>
                <w:noProof/>
                <w:kern w:val="0"/>
              </w:rPr>
              <w:t>就业质量</w:t>
            </w:r>
            <w:r w:rsidR="00A4067C">
              <w:rPr>
                <w:noProof/>
                <w:webHidden/>
              </w:rPr>
              <w:tab/>
            </w:r>
            <w:r w:rsidR="00A4067C">
              <w:rPr>
                <w:noProof/>
                <w:webHidden/>
              </w:rPr>
              <w:fldChar w:fldCharType="begin"/>
            </w:r>
            <w:r w:rsidR="00A4067C">
              <w:rPr>
                <w:noProof/>
                <w:webHidden/>
              </w:rPr>
              <w:instrText xml:space="preserve"> PAGEREF _Toc501724255 \h </w:instrText>
            </w:r>
            <w:r w:rsidR="00A4067C">
              <w:rPr>
                <w:noProof/>
                <w:webHidden/>
              </w:rPr>
            </w:r>
            <w:r w:rsidR="00A4067C">
              <w:rPr>
                <w:noProof/>
                <w:webHidden/>
              </w:rPr>
              <w:fldChar w:fldCharType="separate"/>
            </w:r>
            <w:r w:rsidR="00A4067C">
              <w:rPr>
                <w:noProof/>
                <w:webHidden/>
              </w:rPr>
              <w:t>7</w:t>
            </w:r>
            <w:r w:rsidR="00A4067C">
              <w:rPr>
                <w:noProof/>
                <w:webHidden/>
              </w:rPr>
              <w:fldChar w:fldCharType="end"/>
            </w:r>
          </w:hyperlink>
        </w:p>
        <w:p w:rsidR="00A4067C" w:rsidRDefault="00445840">
          <w:pPr>
            <w:pStyle w:val="20"/>
            <w:tabs>
              <w:tab w:val="right" w:leader="dot" w:pos="8296"/>
            </w:tabs>
            <w:rPr>
              <w:noProof/>
            </w:rPr>
          </w:pPr>
          <w:hyperlink w:anchor="_Toc501724256" w:history="1">
            <w:r w:rsidR="00A4067C" w:rsidRPr="003B18D0">
              <w:rPr>
                <w:rStyle w:val="a7"/>
                <w:noProof/>
                <w:kern w:val="0"/>
              </w:rPr>
              <w:t xml:space="preserve">2.5 </w:t>
            </w:r>
            <w:r w:rsidR="00A4067C" w:rsidRPr="003B18D0">
              <w:rPr>
                <w:rStyle w:val="a7"/>
                <w:rFonts w:hint="eastAsia"/>
                <w:noProof/>
                <w:kern w:val="0"/>
              </w:rPr>
              <w:t>职业发展</w:t>
            </w:r>
            <w:r w:rsidR="00A4067C">
              <w:rPr>
                <w:noProof/>
                <w:webHidden/>
              </w:rPr>
              <w:tab/>
            </w:r>
            <w:r w:rsidR="00A4067C">
              <w:rPr>
                <w:noProof/>
                <w:webHidden/>
              </w:rPr>
              <w:fldChar w:fldCharType="begin"/>
            </w:r>
            <w:r w:rsidR="00A4067C">
              <w:rPr>
                <w:noProof/>
                <w:webHidden/>
              </w:rPr>
              <w:instrText xml:space="preserve"> PAGEREF _Toc501724256 \h </w:instrText>
            </w:r>
            <w:r w:rsidR="00A4067C">
              <w:rPr>
                <w:noProof/>
                <w:webHidden/>
              </w:rPr>
            </w:r>
            <w:r w:rsidR="00A4067C">
              <w:rPr>
                <w:noProof/>
                <w:webHidden/>
              </w:rPr>
              <w:fldChar w:fldCharType="separate"/>
            </w:r>
            <w:r w:rsidR="00A4067C">
              <w:rPr>
                <w:noProof/>
                <w:webHidden/>
              </w:rPr>
              <w:t>7</w:t>
            </w:r>
            <w:r w:rsidR="00A4067C">
              <w:rPr>
                <w:noProof/>
                <w:webHidden/>
              </w:rPr>
              <w:fldChar w:fldCharType="end"/>
            </w:r>
          </w:hyperlink>
        </w:p>
        <w:p w:rsidR="00A4067C" w:rsidRDefault="00445840">
          <w:pPr>
            <w:pStyle w:val="10"/>
            <w:tabs>
              <w:tab w:val="right" w:leader="dot" w:pos="8296"/>
            </w:tabs>
            <w:rPr>
              <w:noProof/>
            </w:rPr>
          </w:pPr>
          <w:hyperlink w:anchor="_Toc501724257" w:history="1">
            <w:r w:rsidR="00A4067C" w:rsidRPr="003B18D0">
              <w:rPr>
                <w:rStyle w:val="a7"/>
                <w:noProof/>
                <w:kern w:val="0"/>
              </w:rPr>
              <w:t>3</w:t>
            </w:r>
            <w:r w:rsidR="00A4067C" w:rsidRPr="003B18D0">
              <w:rPr>
                <w:rStyle w:val="a7"/>
                <w:rFonts w:hint="eastAsia"/>
                <w:noProof/>
                <w:kern w:val="0"/>
              </w:rPr>
              <w:t>、质量保障措施</w:t>
            </w:r>
            <w:r w:rsidR="00A4067C">
              <w:rPr>
                <w:noProof/>
                <w:webHidden/>
              </w:rPr>
              <w:tab/>
            </w:r>
            <w:r w:rsidR="00A4067C">
              <w:rPr>
                <w:noProof/>
                <w:webHidden/>
              </w:rPr>
              <w:fldChar w:fldCharType="begin"/>
            </w:r>
            <w:r w:rsidR="00A4067C">
              <w:rPr>
                <w:noProof/>
                <w:webHidden/>
              </w:rPr>
              <w:instrText xml:space="preserve"> PAGEREF _Toc501724257 \h </w:instrText>
            </w:r>
            <w:r w:rsidR="00A4067C">
              <w:rPr>
                <w:noProof/>
                <w:webHidden/>
              </w:rPr>
            </w:r>
            <w:r w:rsidR="00A4067C">
              <w:rPr>
                <w:noProof/>
                <w:webHidden/>
              </w:rPr>
              <w:fldChar w:fldCharType="separate"/>
            </w:r>
            <w:r w:rsidR="00A4067C">
              <w:rPr>
                <w:noProof/>
                <w:webHidden/>
              </w:rPr>
              <w:t>8</w:t>
            </w:r>
            <w:r w:rsidR="00A4067C">
              <w:rPr>
                <w:noProof/>
                <w:webHidden/>
              </w:rPr>
              <w:fldChar w:fldCharType="end"/>
            </w:r>
          </w:hyperlink>
        </w:p>
        <w:p w:rsidR="00A4067C" w:rsidRDefault="00445840">
          <w:pPr>
            <w:pStyle w:val="20"/>
            <w:tabs>
              <w:tab w:val="right" w:leader="dot" w:pos="8296"/>
            </w:tabs>
            <w:rPr>
              <w:noProof/>
            </w:rPr>
          </w:pPr>
          <w:hyperlink w:anchor="_Toc501724258" w:history="1">
            <w:r w:rsidR="00A4067C" w:rsidRPr="003B18D0">
              <w:rPr>
                <w:rStyle w:val="a7"/>
                <w:noProof/>
                <w:kern w:val="0"/>
              </w:rPr>
              <w:t>3.1</w:t>
            </w:r>
            <w:r w:rsidR="00A4067C" w:rsidRPr="003B18D0">
              <w:rPr>
                <w:rStyle w:val="a7"/>
                <w:rFonts w:hint="eastAsia"/>
                <w:noProof/>
                <w:kern w:val="0"/>
              </w:rPr>
              <w:t>专业动态调整</w:t>
            </w:r>
            <w:r w:rsidR="00A4067C">
              <w:rPr>
                <w:noProof/>
                <w:webHidden/>
              </w:rPr>
              <w:tab/>
            </w:r>
            <w:r w:rsidR="00A4067C">
              <w:rPr>
                <w:noProof/>
                <w:webHidden/>
              </w:rPr>
              <w:fldChar w:fldCharType="begin"/>
            </w:r>
            <w:r w:rsidR="00A4067C">
              <w:rPr>
                <w:noProof/>
                <w:webHidden/>
              </w:rPr>
              <w:instrText xml:space="preserve"> PAGEREF _Toc501724258 \h </w:instrText>
            </w:r>
            <w:r w:rsidR="00A4067C">
              <w:rPr>
                <w:noProof/>
                <w:webHidden/>
              </w:rPr>
            </w:r>
            <w:r w:rsidR="00A4067C">
              <w:rPr>
                <w:noProof/>
                <w:webHidden/>
              </w:rPr>
              <w:fldChar w:fldCharType="separate"/>
            </w:r>
            <w:r w:rsidR="00A4067C">
              <w:rPr>
                <w:noProof/>
                <w:webHidden/>
              </w:rPr>
              <w:t>8</w:t>
            </w:r>
            <w:r w:rsidR="00A4067C">
              <w:rPr>
                <w:noProof/>
                <w:webHidden/>
              </w:rPr>
              <w:fldChar w:fldCharType="end"/>
            </w:r>
          </w:hyperlink>
        </w:p>
        <w:p w:rsidR="00A4067C" w:rsidRDefault="00445840">
          <w:pPr>
            <w:pStyle w:val="20"/>
            <w:tabs>
              <w:tab w:val="right" w:leader="dot" w:pos="8296"/>
            </w:tabs>
            <w:rPr>
              <w:noProof/>
            </w:rPr>
          </w:pPr>
          <w:hyperlink w:anchor="_Toc501724259" w:history="1">
            <w:r w:rsidR="00A4067C" w:rsidRPr="003B18D0">
              <w:rPr>
                <w:rStyle w:val="a7"/>
                <w:noProof/>
                <w:kern w:val="0"/>
              </w:rPr>
              <w:t>3.2</w:t>
            </w:r>
            <w:r w:rsidR="00A4067C" w:rsidRPr="003B18D0">
              <w:rPr>
                <w:rStyle w:val="a7"/>
                <w:rFonts w:hint="eastAsia"/>
                <w:noProof/>
                <w:kern w:val="0"/>
              </w:rPr>
              <w:t>教育教学改革</w:t>
            </w:r>
            <w:r w:rsidR="00A4067C">
              <w:rPr>
                <w:noProof/>
                <w:webHidden/>
              </w:rPr>
              <w:tab/>
            </w:r>
            <w:r w:rsidR="00A4067C">
              <w:rPr>
                <w:noProof/>
                <w:webHidden/>
              </w:rPr>
              <w:fldChar w:fldCharType="begin"/>
            </w:r>
            <w:r w:rsidR="00A4067C">
              <w:rPr>
                <w:noProof/>
                <w:webHidden/>
              </w:rPr>
              <w:instrText xml:space="preserve"> PAGEREF _Toc501724259 \h </w:instrText>
            </w:r>
            <w:r w:rsidR="00A4067C">
              <w:rPr>
                <w:noProof/>
                <w:webHidden/>
              </w:rPr>
            </w:r>
            <w:r w:rsidR="00A4067C">
              <w:rPr>
                <w:noProof/>
                <w:webHidden/>
              </w:rPr>
              <w:fldChar w:fldCharType="separate"/>
            </w:r>
            <w:r w:rsidR="00A4067C">
              <w:rPr>
                <w:noProof/>
                <w:webHidden/>
              </w:rPr>
              <w:t>9</w:t>
            </w:r>
            <w:r w:rsidR="00A4067C">
              <w:rPr>
                <w:noProof/>
                <w:webHidden/>
              </w:rPr>
              <w:fldChar w:fldCharType="end"/>
            </w:r>
          </w:hyperlink>
        </w:p>
        <w:p w:rsidR="00A4067C" w:rsidRDefault="00445840">
          <w:pPr>
            <w:pStyle w:val="20"/>
            <w:tabs>
              <w:tab w:val="right" w:leader="dot" w:pos="8296"/>
            </w:tabs>
            <w:rPr>
              <w:noProof/>
            </w:rPr>
          </w:pPr>
          <w:hyperlink w:anchor="_Toc501724260" w:history="1">
            <w:r w:rsidR="00A4067C" w:rsidRPr="003B18D0">
              <w:rPr>
                <w:rStyle w:val="a7"/>
                <w:noProof/>
                <w:kern w:val="0"/>
              </w:rPr>
              <w:t xml:space="preserve">3.3 </w:t>
            </w:r>
            <w:r w:rsidR="00A4067C" w:rsidRPr="003B18D0">
              <w:rPr>
                <w:rStyle w:val="a7"/>
                <w:rFonts w:hint="eastAsia"/>
                <w:noProof/>
                <w:kern w:val="0"/>
              </w:rPr>
              <w:t>教师培养培训</w:t>
            </w:r>
            <w:r w:rsidR="00A4067C">
              <w:rPr>
                <w:noProof/>
                <w:webHidden/>
              </w:rPr>
              <w:tab/>
            </w:r>
            <w:r w:rsidR="00A4067C">
              <w:rPr>
                <w:noProof/>
                <w:webHidden/>
              </w:rPr>
              <w:fldChar w:fldCharType="begin"/>
            </w:r>
            <w:r w:rsidR="00A4067C">
              <w:rPr>
                <w:noProof/>
                <w:webHidden/>
              </w:rPr>
              <w:instrText xml:space="preserve"> PAGEREF _Toc501724260 \h </w:instrText>
            </w:r>
            <w:r w:rsidR="00A4067C">
              <w:rPr>
                <w:noProof/>
                <w:webHidden/>
              </w:rPr>
            </w:r>
            <w:r w:rsidR="00A4067C">
              <w:rPr>
                <w:noProof/>
                <w:webHidden/>
              </w:rPr>
              <w:fldChar w:fldCharType="separate"/>
            </w:r>
            <w:r w:rsidR="00A4067C">
              <w:rPr>
                <w:noProof/>
                <w:webHidden/>
              </w:rPr>
              <w:t>12</w:t>
            </w:r>
            <w:r w:rsidR="00A4067C">
              <w:rPr>
                <w:noProof/>
                <w:webHidden/>
              </w:rPr>
              <w:fldChar w:fldCharType="end"/>
            </w:r>
          </w:hyperlink>
        </w:p>
        <w:p w:rsidR="00A4067C" w:rsidRDefault="00445840">
          <w:pPr>
            <w:pStyle w:val="20"/>
            <w:tabs>
              <w:tab w:val="right" w:leader="dot" w:pos="8296"/>
            </w:tabs>
            <w:rPr>
              <w:noProof/>
            </w:rPr>
          </w:pPr>
          <w:hyperlink w:anchor="_Toc501724261" w:history="1">
            <w:r w:rsidR="00A4067C" w:rsidRPr="003B18D0">
              <w:rPr>
                <w:rStyle w:val="a7"/>
                <w:noProof/>
                <w:kern w:val="0"/>
              </w:rPr>
              <w:t>3.4</w:t>
            </w:r>
            <w:r w:rsidR="00A4067C" w:rsidRPr="003B18D0">
              <w:rPr>
                <w:rStyle w:val="a7"/>
                <w:rFonts w:hint="eastAsia"/>
                <w:noProof/>
                <w:kern w:val="0"/>
              </w:rPr>
              <w:t>规范管理情况</w:t>
            </w:r>
            <w:r w:rsidR="00A4067C">
              <w:rPr>
                <w:noProof/>
                <w:webHidden/>
              </w:rPr>
              <w:tab/>
            </w:r>
            <w:r w:rsidR="00A4067C">
              <w:rPr>
                <w:noProof/>
                <w:webHidden/>
              </w:rPr>
              <w:fldChar w:fldCharType="begin"/>
            </w:r>
            <w:r w:rsidR="00A4067C">
              <w:rPr>
                <w:noProof/>
                <w:webHidden/>
              </w:rPr>
              <w:instrText xml:space="preserve"> PAGEREF _Toc501724261 \h </w:instrText>
            </w:r>
            <w:r w:rsidR="00A4067C">
              <w:rPr>
                <w:noProof/>
                <w:webHidden/>
              </w:rPr>
            </w:r>
            <w:r w:rsidR="00A4067C">
              <w:rPr>
                <w:noProof/>
                <w:webHidden/>
              </w:rPr>
              <w:fldChar w:fldCharType="separate"/>
            </w:r>
            <w:r w:rsidR="00A4067C">
              <w:rPr>
                <w:noProof/>
                <w:webHidden/>
              </w:rPr>
              <w:t>13</w:t>
            </w:r>
            <w:r w:rsidR="00A4067C">
              <w:rPr>
                <w:noProof/>
                <w:webHidden/>
              </w:rPr>
              <w:fldChar w:fldCharType="end"/>
            </w:r>
          </w:hyperlink>
        </w:p>
        <w:p w:rsidR="00A4067C" w:rsidRDefault="00445840">
          <w:pPr>
            <w:pStyle w:val="20"/>
            <w:tabs>
              <w:tab w:val="right" w:leader="dot" w:pos="8296"/>
            </w:tabs>
            <w:rPr>
              <w:noProof/>
            </w:rPr>
          </w:pPr>
          <w:hyperlink w:anchor="_Toc501724262" w:history="1">
            <w:r w:rsidR="00A4067C" w:rsidRPr="003B18D0">
              <w:rPr>
                <w:rStyle w:val="a7"/>
                <w:noProof/>
                <w:kern w:val="0"/>
              </w:rPr>
              <w:t xml:space="preserve">3.5 </w:t>
            </w:r>
            <w:r w:rsidR="00A4067C" w:rsidRPr="003B18D0">
              <w:rPr>
                <w:rStyle w:val="a7"/>
                <w:rFonts w:hint="eastAsia"/>
                <w:noProof/>
                <w:kern w:val="0"/>
              </w:rPr>
              <w:t>德育工作情况</w:t>
            </w:r>
            <w:r w:rsidR="00A4067C">
              <w:rPr>
                <w:noProof/>
                <w:webHidden/>
              </w:rPr>
              <w:tab/>
            </w:r>
            <w:r w:rsidR="00A4067C">
              <w:rPr>
                <w:noProof/>
                <w:webHidden/>
              </w:rPr>
              <w:fldChar w:fldCharType="begin"/>
            </w:r>
            <w:r w:rsidR="00A4067C">
              <w:rPr>
                <w:noProof/>
                <w:webHidden/>
              </w:rPr>
              <w:instrText xml:space="preserve"> PAGEREF _Toc501724262 \h </w:instrText>
            </w:r>
            <w:r w:rsidR="00A4067C">
              <w:rPr>
                <w:noProof/>
                <w:webHidden/>
              </w:rPr>
            </w:r>
            <w:r w:rsidR="00A4067C">
              <w:rPr>
                <w:noProof/>
                <w:webHidden/>
              </w:rPr>
              <w:fldChar w:fldCharType="separate"/>
            </w:r>
            <w:r w:rsidR="00A4067C">
              <w:rPr>
                <w:noProof/>
                <w:webHidden/>
              </w:rPr>
              <w:t>15</w:t>
            </w:r>
            <w:r w:rsidR="00A4067C">
              <w:rPr>
                <w:noProof/>
                <w:webHidden/>
              </w:rPr>
              <w:fldChar w:fldCharType="end"/>
            </w:r>
          </w:hyperlink>
        </w:p>
        <w:p w:rsidR="00A4067C" w:rsidRDefault="00445840">
          <w:pPr>
            <w:pStyle w:val="20"/>
            <w:tabs>
              <w:tab w:val="right" w:leader="dot" w:pos="8296"/>
            </w:tabs>
            <w:rPr>
              <w:noProof/>
            </w:rPr>
          </w:pPr>
          <w:hyperlink w:anchor="_Toc501724263" w:history="1">
            <w:r w:rsidR="00A4067C" w:rsidRPr="003B18D0">
              <w:rPr>
                <w:rStyle w:val="a7"/>
                <w:noProof/>
                <w:kern w:val="0"/>
              </w:rPr>
              <w:t>3.6</w:t>
            </w:r>
            <w:r w:rsidR="00A4067C" w:rsidRPr="003B18D0">
              <w:rPr>
                <w:rStyle w:val="a7"/>
                <w:rFonts w:hint="eastAsia"/>
                <w:noProof/>
                <w:kern w:val="0"/>
              </w:rPr>
              <w:t>党建工作</w:t>
            </w:r>
            <w:r w:rsidR="00A4067C">
              <w:rPr>
                <w:noProof/>
                <w:webHidden/>
              </w:rPr>
              <w:tab/>
            </w:r>
            <w:r w:rsidR="00A4067C">
              <w:rPr>
                <w:noProof/>
                <w:webHidden/>
              </w:rPr>
              <w:fldChar w:fldCharType="begin"/>
            </w:r>
            <w:r w:rsidR="00A4067C">
              <w:rPr>
                <w:noProof/>
                <w:webHidden/>
              </w:rPr>
              <w:instrText xml:space="preserve"> PAGEREF _Toc501724263 \h </w:instrText>
            </w:r>
            <w:r w:rsidR="00A4067C">
              <w:rPr>
                <w:noProof/>
                <w:webHidden/>
              </w:rPr>
            </w:r>
            <w:r w:rsidR="00A4067C">
              <w:rPr>
                <w:noProof/>
                <w:webHidden/>
              </w:rPr>
              <w:fldChar w:fldCharType="separate"/>
            </w:r>
            <w:r w:rsidR="00A4067C">
              <w:rPr>
                <w:noProof/>
                <w:webHidden/>
              </w:rPr>
              <w:t>16</w:t>
            </w:r>
            <w:r w:rsidR="00A4067C">
              <w:rPr>
                <w:noProof/>
                <w:webHidden/>
              </w:rPr>
              <w:fldChar w:fldCharType="end"/>
            </w:r>
          </w:hyperlink>
        </w:p>
        <w:p w:rsidR="00A4067C" w:rsidRDefault="00445840">
          <w:pPr>
            <w:pStyle w:val="10"/>
            <w:tabs>
              <w:tab w:val="right" w:leader="dot" w:pos="8296"/>
            </w:tabs>
            <w:rPr>
              <w:noProof/>
            </w:rPr>
          </w:pPr>
          <w:hyperlink w:anchor="_Toc501724264" w:history="1">
            <w:r w:rsidR="00A4067C" w:rsidRPr="003B18D0">
              <w:rPr>
                <w:rStyle w:val="a7"/>
                <w:noProof/>
                <w:kern w:val="0"/>
              </w:rPr>
              <w:t>4.</w:t>
            </w:r>
            <w:r w:rsidR="00A4067C" w:rsidRPr="003B18D0">
              <w:rPr>
                <w:rStyle w:val="a7"/>
                <w:rFonts w:hint="eastAsia"/>
                <w:noProof/>
                <w:kern w:val="0"/>
              </w:rPr>
              <w:t>校企合作</w:t>
            </w:r>
            <w:r w:rsidR="00A4067C">
              <w:rPr>
                <w:noProof/>
                <w:webHidden/>
              </w:rPr>
              <w:tab/>
            </w:r>
            <w:r w:rsidR="00A4067C">
              <w:rPr>
                <w:noProof/>
                <w:webHidden/>
              </w:rPr>
              <w:fldChar w:fldCharType="begin"/>
            </w:r>
            <w:r w:rsidR="00A4067C">
              <w:rPr>
                <w:noProof/>
                <w:webHidden/>
              </w:rPr>
              <w:instrText xml:space="preserve"> PAGEREF _Toc501724264 \h </w:instrText>
            </w:r>
            <w:r w:rsidR="00A4067C">
              <w:rPr>
                <w:noProof/>
                <w:webHidden/>
              </w:rPr>
            </w:r>
            <w:r w:rsidR="00A4067C">
              <w:rPr>
                <w:noProof/>
                <w:webHidden/>
              </w:rPr>
              <w:fldChar w:fldCharType="separate"/>
            </w:r>
            <w:r w:rsidR="00A4067C">
              <w:rPr>
                <w:noProof/>
                <w:webHidden/>
              </w:rPr>
              <w:t>17</w:t>
            </w:r>
            <w:r w:rsidR="00A4067C">
              <w:rPr>
                <w:noProof/>
                <w:webHidden/>
              </w:rPr>
              <w:fldChar w:fldCharType="end"/>
            </w:r>
          </w:hyperlink>
        </w:p>
        <w:p w:rsidR="00A4067C" w:rsidRDefault="00445840">
          <w:pPr>
            <w:pStyle w:val="20"/>
            <w:tabs>
              <w:tab w:val="right" w:leader="dot" w:pos="8296"/>
            </w:tabs>
            <w:rPr>
              <w:noProof/>
            </w:rPr>
          </w:pPr>
          <w:hyperlink w:anchor="_Toc501724265" w:history="1">
            <w:r w:rsidR="00A4067C" w:rsidRPr="003B18D0">
              <w:rPr>
                <w:rStyle w:val="a7"/>
                <w:noProof/>
                <w:kern w:val="0"/>
              </w:rPr>
              <w:t>4.1</w:t>
            </w:r>
            <w:r w:rsidR="00A4067C" w:rsidRPr="003B18D0">
              <w:rPr>
                <w:rStyle w:val="a7"/>
                <w:rFonts w:hint="eastAsia"/>
                <w:noProof/>
                <w:kern w:val="0"/>
              </w:rPr>
              <w:t>校企合作开展情况和效果</w:t>
            </w:r>
            <w:r w:rsidR="00A4067C">
              <w:rPr>
                <w:noProof/>
                <w:webHidden/>
              </w:rPr>
              <w:tab/>
            </w:r>
            <w:r w:rsidR="00A4067C">
              <w:rPr>
                <w:noProof/>
                <w:webHidden/>
              </w:rPr>
              <w:fldChar w:fldCharType="begin"/>
            </w:r>
            <w:r w:rsidR="00A4067C">
              <w:rPr>
                <w:noProof/>
                <w:webHidden/>
              </w:rPr>
              <w:instrText xml:space="preserve"> PAGEREF _Toc501724265 \h </w:instrText>
            </w:r>
            <w:r w:rsidR="00A4067C">
              <w:rPr>
                <w:noProof/>
                <w:webHidden/>
              </w:rPr>
            </w:r>
            <w:r w:rsidR="00A4067C">
              <w:rPr>
                <w:noProof/>
                <w:webHidden/>
              </w:rPr>
              <w:fldChar w:fldCharType="separate"/>
            </w:r>
            <w:r w:rsidR="00A4067C">
              <w:rPr>
                <w:noProof/>
                <w:webHidden/>
              </w:rPr>
              <w:t>17</w:t>
            </w:r>
            <w:r w:rsidR="00A4067C">
              <w:rPr>
                <w:noProof/>
                <w:webHidden/>
              </w:rPr>
              <w:fldChar w:fldCharType="end"/>
            </w:r>
          </w:hyperlink>
        </w:p>
        <w:p w:rsidR="00A4067C" w:rsidRDefault="00445840">
          <w:pPr>
            <w:pStyle w:val="20"/>
            <w:tabs>
              <w:tab w:val="right" w:leader="dot" w:pos="8296"/>
            </w:tabs>
            <w:rPr>
              <w:noProof/>
            </w:rPr>
          </w:pPr>
          <w:hyperlink w:anchor="_Toc501724266" w:history="1">
            <w:r w:rsidR="00A4067C" w:rsidRPr="003B18D0">
              <w:rPr>
                <w:rStyle w:val="a7"/>
                <w:noProof/>
                <w:kern w:val="0"/>
              </w:rPr>
              <w:t>4.2</w:t>
            </w:r>
            <w:r w:rsidR="00A4067C" w:rsidRPr="003B18D0">
              <w:rPr>
                <w:rStyle w:val="a7"/>
                <w:rFonts w:hint="eastAsia"/>
                <w:noProof/>
                <w:kern w:val="0"/>
              </w:rPr>
              <w:t>学生实习情况</w:t>
            </w:r>
            <w:r w:rsidR="00A4067C">
              <w:rPr>
                <w:noProof/>
                <w:webHidden/>
              </w:rPr>
              <w:tab/>
            </w:r>
            <w:r w:rsidR="00A4067C">
              <w:rPr>
                <w:noProof/>
                <w:webHidden/>
              </w:rPr>
              <w:fldChar w:fldCharType="begin"/>
            </w:r>
            <w:r w:rsidR="00A4067C">
              <w:rPr>
                <w:noProof/>
                <w:webHidden/>
              </w:rPr>
              <w:instrText xml:space="preserve"> PAGEREF _Toc501724266 \h </w:instrText>
            </w:r>
            <w:r w:rsidR="00A4067C">
              <w:rPr>
                <w:noProof/>
                <w:webHidden/>
              </w:rPr>
            </w:r>
            <w:r w:rsidR="00A4067C">
              <w:rPr>
                <w:noProof/>
                <w:webHidden/>
              </w:rPr>
              <w:fldChar w:fldCharType="separate"/>
            </w:r>
            <w:r w:rsidR="00A4067C">
              <w:rPr>
                <w:noProof/>
                <w:webHidden/>
              </w:rPr>
              <w:t>17</w:t>
            </w:r>
            <w:r w:rsidR="00A4067C">
              <w:rPr>
                <w:noProof/>
                <w:webHidden/>
              </w:rPr>
              <w:fldChar w:fldCharType="end"/>
            </w:r>
          </w:hyperlink>
        </w:p>
        <w:p w:rsidR="00A4067C" w:rsidRDefault="00445840">
          <w:pPr>
            <w:pStyle w:val="20"/>
            <w:tabs>
              <w:tab w:val="right" w:leader="dot" w:pos="8296"/>
            </w:tabs>
            <w:rPr>
              <w:noProof/>
            </w:rPr>
          </w:pPr>
          <w:hyperlink w:anchor="_Toc501724267" w:history="1">
            <w:r w:rsidR="00A4067C" w:rsidRPr="003B18D0">
              <w:rPr>
                <w:rStyle w:val="a7"/>
                <w:noProof/>
                <w:kern w:val="0"/>
              </w:rPr>
              <w:t>4.3</w:t>
            </w:r>
            <w:r w:rsidR="00A4067C" w:rsidRPr="003B18D0">
              <w:rPr>
                <w:rStyle w:val="a7"/>
                <w:rFonts w:hint="eastAsia"/>
                <w:noProof/>
                <w:kern w:val="0"/>
              </w:rPr>
              <w:t>集团化办学情况</w:t>
            </w:r>
            <w:r w:rsidR="00A4067C">
              <w:rPr>
                <w:noProof/>
                <w:webHidden/>
              </w:rPr>
              <w:tab/>
            </w:r>
            <w:r w:rsidR="00A4067C">
              <w:rPr>
                <w:noProof/>
                <w:webHidden/>
              </w:rPr>
              <w:fldChar w:fldCharType="begin"/>
            </w:r>
            <w:r w:rsidR="00A4067C">
              <w:rPr>
                <w:noProof/>
                <w:webHidden/>
              </w:rPr>
              <w:instrText xml:space="preserve"> PAGEREF _Toc501724267 \h </w:instrText>
            </w:r>
            <w:r w:rsidR="00A4067C">
              <w:rPr>
                <w:noProof/>
                <w:webHidden/>
              </w:rPr>
            </w:r>
            <w:r w:rsidR="00A4067C">
              <w:rPr>
                <w:noProof/>
                <w:webHidden/>
              </w:rPr>
              <w:fldChar w:fldCharType="separate"/>
            </w:r>
            <w:r w:rsidR="00A4067C">
              <w:rPr>
                <w:noProof/>
                <w:webHidden/>
              </w:rPr>
              <w:t>17</w:t>
            </w:r>
            <w:r w:rsidR="00A4067C">
              <w:rPr>
                <w:noProof/>
                <w:webHidden/>
              </w:rPr>
              <w:fldChar w:fldCharType="end"/>
            </w:r>
          </w:hyperlink>
        </w:p>
        <w:p w:rsidR="00A4067C" w:rsidRDefault="00445840">
          <w:pPr>
            <w:pStyle w:val="10"/>
            <w:tabs>
              <w:tab w:val="right" w:leader="dot" w:pos="8296"/>
            </w:tabs>
            <w:rPr>
              <w:noProof/>
            </w:rPr>
          </w:pPr>
          <w:hyperlink w:anchor="_Toc501724268" w:history="1">
            <w:r w:rsidR="00A4067C" w:rsidRPr="003B18D0">
              <w:rPr>
                <w:rStyle w:val="a7"/>
                <w:noProof/>
                <w:kern w:val="0"/>
              </w:rPr>
              <w:t>5</w:t>
            </w:r>
            <w:r w:rsidR="00A4067C" w:rsidRPr="003B18D0">
              <w:rPr>
                <w:rStyle w:val="a7"/>
                <w:rFonts w:hint="eastAsia"/>
                <w:noProof/>
                <w:kern w:val="0"/>
              </w:rPr>
              <w:t>、社会贡献</w:t>
            </w:r>
            <w:r w:rsidR="00A4067C">
              <w:rPr>
                <w:noProof/>
                <w:webHidden/>
              </w:rPr>
              <w:tab/>
            </w:r>
            <w:r w:rsidR="00A4067C">
              <w:rPr>
                <w:noProof/>
                <w:webHidden/>
              </w:rPr>
              <w:fldChar w:fldCharType="begin"/>
            </w:r>
            <w:r w:rsidR="00A4067C">
              <w:rPr>
                <w:noProof/>
                <w:webHidden/>
              </w:rPr>
              <w:instrText xml:space="preserve"> PAGEREF _Toc501724268 \h </w:instrText>
            </w:r>
            <w:r w:rsidR="00A4067C">
              <w:rPr>
                <w:noProof/>
                <w:webHidden/>
              </w:rPr>
            </w:r>
            <w:r w:rsidR="00A4067C">
              <w:rPr>
                <w:noProof/>
                <w:webHidden/>
              </w:rPr>
              <w:fldChar w:fldCharType="separate"/>
            </w:r>
            <w:r w:rsidR="00A4067C">
              <w:rPr>
                <w:noProof/>
                <w:webHidden/>
              </w:rPr>
              <w:t>18</w:t>
            </w:r>
            <w:r w:rsidR="00A4067C">
              <w:rPr>
                <w:noProof/>
                <w:webHidden/>
              </w:rPr>
              <w:fldChar w:fldCharType="end"/>
            </w:r>
          </w:hyperlink>
        </w:p>
        <w:p w:rsidR="00A4067C" w:rsidRDefault="00445840">
          <w:pPr>
            <w:pStyle w:val="20"/>
            <w:tabs>
              <w:tab w:val="right" w:leader="dot" w:pos="8296"/>
            </w:tabs>
            <w:rPr>
              <w:noProof/>
            </w:rPr>
          </w:pPr>
          <w:hyperlink w:anchor="_Toc501724269" w:history="1">
            <w:r w:rsidR="00A4067C" w:rsidRPr="003B18D0">
              <w:rPr>
                <w:rStyle w:val="a7"/>
                <w:noProof/>
                <w:kern w:val="0"/>
              </w:rPr>
              <w:t xml:space="preserve">5.1 </w:t>
            </w:r>
            <w:r w:rsidR="00A4067C" w:rsidRPr="003B18D0">
              <w:rPr>
                <w:rStyle w:val="a7"/>
                <w:rFonts w:hint="eastAsia"/>
                <w:noProof/>
                <w:kern w:val="0"/>
              </w:rPr>
              <w:t>技术技能人才培养</w:t>
            </w:r>
            <w:r w:rsidR="00A4067C">
              <w:rPr>
                <w:noProof/>
                <w:webHidden/>
              </w:rPr>
              <w:tab/>
            </w:r>
            <w:r w:rsidR="00A4067C">
              <w:rPr>
                <w:noProof/>
                <w:webHidden/>
              </w:rPr>
              <w:fldChar w:fldCharType="begin"/>
            </w:r>
            <w:r w:rsidR="00A4067C">
              <w:rPr>
                <w:noProof/>
                <w:webHidden/>
              </w:rPr>
              <w:instrText xml:space="preserve"> PAGEREF _Toc501724269 \h </w:instrText>
            </w:r>
            <w:r w:rsidR="00A4067C">
              <w:rPr>
                <w:noProof/>
                <w:webHidden/>
              </w:rPr>
            </w:r>
            <w:r w:rsidR="00A4067C">
              <w:rPr>
                <w:noProof/>
                <w:webHidden/>
              </w:rPr>
              <w:fldChar w:fldCharType="separate"/>
            </w:r>
            <w:r w:rsidR="00A4067C">
              <w:rPr>
                <w:noProof/>
                <w:webHidden/>
              </w:rPr>
              <w:t>18</w:t>
            </w:r>
            <w:r w:rsidR="00A4067C">
              <w:rPr>
                <w:noProof/>
                <w:webHidden/>
              </w:rPr>
              <w:fldChar w:fldCharType="end"/>
            </w:r>
          </w:hyperlink>
        </w:p>
        <w:p w:rsidR="00A4067C" w:rsidRDefault="00445840">
          <w:pPr>
            <w:pStyle w:val="20"/>
            <w:tabs>
              <w:tab w:val="right" w:leader="dot" w:pos="8296"/>
            </w:tabs>
            <w:rPr>
              <w:noProof/>
            </w:rPr>
          </w:pPr>
          <w:hyperlink w:anchor="_Toc501724270" w:history="1">
            <w:r w:rsidR="00A4067C" w:rsidRPr="003B18D0">
              <w:rPr>
                <w:rStyle w:val="a7"/>
                <w:noProof/>
                <w:kern w:val="0"/>
              </w:rPr>
              <w:t xml:space="preserve">5.2 </w:t>
            </w:r>
            <w:r w:rsidR="00A4067C" w:rsidRPr="003B18D0">
              <w:rPr>
                <w:rStyle w:val="a7"/>
                <w:rFonts w:hint="eastAsia"/>
                <w:noProof/>
                <w:kern w:val="0"/>
              </w:rPr>
              <w:t>社会服务</w:t>
            </w:r>
            <w:r w:rsidR="00A4067C">
              <w:rPr>
                <w:noProof/>
                <w:webHidden/>
              </w:rPr>
              <w:tab/>
            </w:r>
            <w:r w:rsidR="00A4067C">
              <w:rPr>
                <w:noProof/>
                <w:webHidden/>
              </w:rPr>
              <w:fldChar w:fldCharType="begin"/>
            </w:r>
            <w:r w:rsidR="00A4067C">
              <w:rPr>
                <w:noProof/>
                <w:webHidden/>
              </w:rPr>
              <w:instrText xml:space="preserve"> PAGEREF _Toc501724270 \h </w:instrText>
            </w:r>
            <w:r w:rsidR="00A4067C">
              <w:rPr>
                <w:noProof/>
                <w:webHidden/>
              </w:rPr>
            </w:r>
            <w:r w:rsidR="00A4067C">
              <w:rPr>
                <w:noProof/>
                <w:webHidden/>
              </w:rPr>
              <w:fldChar w:fldCharType="separate"/>
            </w:r>
            <w:r w:rsidR="00A4067C">
              <w:rPr>
                <w:noProof/>
                <w:webHidden/>
              </w:rPr>
              <w:t>18</w:t>
            </w:r>
            <w:r w:rsidR="00A4067C">
              <w:rPr>
                <w:noProof/>
                <w:webHidden/>
              </w:rPr>
              <w:fldChar w:fldCharType="end"/>
            </w:r>
          </w:hyperlink>
        </w:p>
        <w:p w:rsidR="00A4067C" w:rsidRDefault="00445840">
          <w:pPr>
            <w:pStyle w:val="20"/>
            <w:tabs>
              <w:tab w:val="right" w:leader="dot" w:pos="8296"/>
            </w:tabs>
            <w:rPr>
              <w:noProof/>
            </w:rPr>
          </w:pPr>
          <w:hyperlink w:anchor="_Toc501724271" w:history="1">
            <w:r w:rsidR="00A4067C" w:rsidRPr="003B18D0">
              <w:rPr>
                <w:rStyle w:val="a7"/>
                <w:noProof/>
                <w:kern w:val="0"/>
              </w:rPr>
              <w:t>5.3</w:t>
            </w:r>
            <w:r w:rsidR="00A4067C" w:rsidRPr="003B18D0">
              <w:rPr>
                <w:rStyle w:val="a7"/>
                <w:rFonts w:hint="eastAsia"/>
                <w:noProof/>
                <w:kern w:val="0"/>
              </w:rPr>
              <w:t>对口支援</w:t>
            </w:r>
            <w:r w:rsidR="00A4067C">
              <w:rPr>
                <w:noProof/>
                <w:webHidden/>
              </w:rPr>
              <w:tab/>
            </w:r>
            <w:r w:rsidR="00A4067C">
              <w:rPr>
                <w:noProof/>
                <w:webHidden/>
              </w:rPr>
              <w:fldChar w:fldCharType="begin"/>
            </w:r>
            <w:r w:rsidR="00A4067C">
              <w:rPr>
                <w:noProof/>
                <w:webHidden/>
              </w:rPr>
              <w:instrText xml:space="preserve"> PAGEREF _Toc501724271 \h </w:instrText>
            </w:r>
            <w:r w:rsidR="00A4067C">
              <w:rPr>
                <w:noProof/>
                <w:webHidden/>
              </w:rPr>
            </w:r>
            <w:r w:rsidR="00A4067C">
              <w:rPr>
                <w:noProof/>
                <w:webHidden/>
              </w:rPr>
              <w:fldChar w:fldCharType="separate"/>
            </w:r>
            <w:r w:rsidR="00A4067C">
              <w:rPr>
                <w:noProof/>
                <w:webHidden/>
              </w:rPr>
              <w:t>19</w:t>
            </w:r>
            <w:r w:rsidR="00A4067C">
              <w:rPr>
                <w:noProof/>
                <w:webHidden/>
              </w:rPr>
              <w:fldChar w:fldCharType="end"/>
            </w:r>
          </w:hyperlink>
        </w:p>
        <w:p w:rsidR="00A4067C" w:rsidRDefault="00445840">
          <w:pPr>
            <w:pStyle w:val="10"/>
            <w:tabs>
              <w:tab w:val="right" w:leader="dot" w:pos="8296"/>
            </w:tabs>
            <w:rPr>
              <w:noProof/>
            </w:rPr>
          </w:pPr>
          <w:hyperlink w:anchor="_Toc501724272" w:history="1">
            <w:r w:rsidR="00A4067C" w:rsidRPr="003B18D0">
              <w:rPr>
                <w:rStyle w:val="a7"/>
                <w:noProof/>
                <w:kern w:val="0"/>
              </w:rPr>
              <w:t>6</w:t>
            </w:r>
            <w:r w:rsidR="00A4067C" w:rsidRPr="003B18D0">
              <w:rPr>
                <w:rStyle w:val="a7"/>
                <w:rFonts w:hint="eastAsia"/>
                <w:noProof/>
                <w:kern w:val="0"/>
              </w:rPr>
              <w:t>、举办者履责</w:t>
            </w:r>
            <w:r w:rsidR="00A4067C">
              <w:rPr>
                <w:noProof/>
                <w:webHidden/>
              </w:rPr>
              <w:tab/>
            </w:r>
            <w:r w:rsidR="00A4067C">
              <w:rPr>
                <w:noProof/>
                <w:webHidden/>
              </w:rPr>
              <w:fldChar w:fldCharType="begin"/>
            </w:r>
            <w:r w:rsidR="00A4067C">
              <w:rPr>
                <w:noProof/>
                <w:webHidden/>
              </w:rPr>
              <w:instrText xml:space="preserve"> PAGEREF _Toc501724272 \h </w:instrText>
            </w:r>
            <w:r w:rsidR="00A4067C">
              <w:rPr>
                <w:noProof/>
                <w:webHidden/>
              </w:rPr>
            </w:r>
            <w:r w:rsidR="00A4067C">
              <w:rPr>
                <w:noProof/>
                <w:webHidden/>
              </w:rPr>
              <w:fldChar w:fldCharType="separate"/>
            </w:r>
            <w:r w:rsidR="00A4067C">
              <w:rPr>
                <w:noProof/>
                <w:webHidden/>
              </w:rPr>
              <w:t>19</w:t>
            </w:r>
            <w:r w:rsidR="00A4067C">
              <w:rPr>
                <w:noProof/>
                <w:webHidden/>
              </w:rPr>
              <w:fldChar w:fldCharType="end"/>
            </w:r>
          </w:hyperlink>
        </w:p>
        <w:p w:rsidR="00A4067C" w:rsidRDefault="00445840">
          <w:pPr>
            <w:pStyle w:val="20"/>
            <w:tabs>
              <w:tab w:val="right" w:leader="dot" w:pos="8296"/>
            </w:tabs>
            <w:rPr>
              <w:noProof/>
            </w:rPr>
          </w:pPr>
          <w:hyperlink w:anchor="_Toc501724273" w:history="1">
            <w:r w:rsidR="00A4067C" w:rsidRPr="003B18D0">
              <w:rPr>
                <w:rStyle w:val="a7"/>
                <w:noProof/>
                <w:kern w:val="0"/>
              </w:rPr>
              <w:t>6.1</w:t>
            </w:r>
            <w:r w:rsidR="00A4067C" w:rsidRPr="003B18D0">
              <w:rPr>
                <w:rStyle w:val="a7"/>
                <w:rFonts w:hint="eastAsia"/>
                <w:noProof/>
                <w:kern w:val="0"/>
              </w:rPr>
              <w:t>经费</w:t>
            </w:r>
            <w:r w:rsidR="00A4067C">
              <w:rPr>
                <w:noProof/>
                <w:webHidden/>
              </w:rPr>
              <w:tab/>
            </w:r>
            <w:r w:rsidR="00A4067C">
              <w:rPr>
                <w:noProof/>
                <w:webHidden/>
              </w:rPr>
              <w:fldChar w:fldCharType="begin"/>
            </w:r>
            <w:r w:rsidR="00A4067C">
              <w:rPr>
                <w:noProof/>
                <w:webHidden/>
              </w:rPr>
              <w:instrText xml:space="preserve"> PAGEREF _Toc501724273 \h </w:instrText>
            </w:r>
            <w:r w:rsidR="00A4067C">
              <w:rPr>
                <w:noProof/>
                <w:webHidden/>
              </w:rPr>
            </w:r>
            <w:r w:rsidR="00A4067C">
              <w:rPr>
                <w:noProof/>
                <w:webHidden/>
              </w:rPr>
              <w:fldChar w:fldCharType="separate"/>
            </w:r>
            <w:r w:rsidR="00A4067C">
              <w:rPr>
                <w:noProof/>
                <w:webHidden/>
              </w:rPr>
              <w:t>20</w:t>
            </w:r>
            <w:r w:rsidR="00A4067C">
              <w:rPr>
                <w:noProof/>
                <w:webHidden/>
              </w:rPr>
              <w:fldChar w:fldCharType="end"/>
            </w:r>
          </w:hyperlink>
        </w:p>
        <w:p w:rsidR="00A4067C" w:rsidRDefault="00445840">
          <w:pPr>
            <w:pStyle w:val="20"/>
            <w:tabs>
              <w:tab w:val="right" w:leader="dot" w:pos="8296"/>
            </w:tabs>
            <w:rPr>
              <w:noProof/>
            </w:rPr>
          </w:pPr>
          <w:hyperlink w:anchor="_Toc501724274" w:history="1">
            <w:r w:rsidR="00A4067C" w:rsidRPr="003B18D0">
              <w:rPr>
                <w:rStyle w:val="a7"/>
                <w:noProof/>
                <w:kern w:val="0"/>
              </w:rPr>
              <w:t>6.2</w:t>
            </w:r>
            <w:r w:rsidR="00A4067C" w:rsidRPr="003B18D0">
              <w:rPr>
                <w:rStyle w:val="a7"/>
                <w:rFonts w:hint="eastAsia"/>
                <w:noProof/>
                <w:kern w:val="0"/>
              </w:rPr>
              <w:t>政策措施</w:t>
            </w:r>
            <w:r w:rsidR="00A4067C">
              <w:rPr>
                <w:noProof/>
                <w:webHidden/>
              </w:rPr>
              <w:tab/>
            </w:r>
            <w:r w:rsidR="00A4067C">
              <w:rPr>
                <w:noProof/>
                <w:webHidden/>
              </w:rPr>
              <w:fldChar w:fldCharType="begin"/>
            </w:r>
            <w:r w:rsidR="00A4067C">
              <w:rPr>
                <w:noProof/>
                <w:webHidden/>
              </w:rPr>
              <w:instrText xml:space="preserve"> PAGEREF _Toc501724274 \h </w:instrText>
            </w:r>
            <w:r w:rsidR="00A4067C">
              <w:rPr>
                <w:noProof/>
                <w:webHidden/>
              </w:rPr>
            </w:r>
            <w:r w:rsidR="00A4067C">
              <w:rPr>
                <w:noProof/>
                <w:webHidden/>
              </w:rPr>
              <w:fldChar w:fldCharType="separate"/>
            </w:r>
            <w:r w:rsidR="00A4067C">
              <w:rPr>
                <w:noProof/>
                <w:webHidden/>
              </w:rPr>
              <w:t>20</w:t>
            </w:r>
            <w:r w:rsidR="00A4067C">
              <w:rPr>
                <w:noProof/>
                <w:webHidden/>
              </w:rPr>
              <w:fldChar w:fldCharType="end"/>
            </w:r>
          </w:hyperlink>
        </w:p>
        <w:p w:rsidR="00A4067C" w:rsidRDefault="00445840">
          <w:pPr>
            <w:pStyle w:val="10"/>
            <w:tabs>
              <w:tab w:val="right" w:leader="dot" w:pos="8296"/>
            </w:tabs>
            <w:rPr>
              <w:noProof/>
            </w:rPr>
          </w:pPr>
          <w:hyperlink w:anchor="_Toc501724275" w:history="1">
            <w:r w:rsidR="00A4067C" w:rsidRPr="003B18D0">
              <w:rPr>
                <w:rStyle w:val="a7"/>
                <w:noProof/>
                <w:kern w:val="0"/>
              </w:rPr>
              <w:t>7</w:t>
            </w:r>
            <w:r w:rsidR="00A4067C" w:rsidRPr="003B18D0">
              <w:rPr>
                <w:rStyle w:val="a7"/>
                <w:rFonts w:hint="eastAsia"/>
                <w:noProof/>
                <w:kern w:val="0"/>
              </w:rPr>
              <w:t>、特色创新</w:t>
            </w:r>
            <w:r w:rsidR="00A4067C">
              <w:rPr>
                <w:noProof/>
                <w:webHidden/>
              </w:rPr>
              <w:tab/>
            </w:r>
            <w:r w:rsidR="00A4067C">
              <w:rPr>
                <w:noProof/>
                <w:webHidden/>
              </w:rPr>
              <w:fldChar w:fldCharType="begin"/>
            </w:r>
            <w:r w:rsidR="00A4067C">
              <w:rPr>
                <w:noProof/>
                <w:webHidden/>
              </w:rPr>
              <w:instrText xml:space="preserve"> PAGEREF _Toc501724275 \h </w:instrText>
            </w:r>
            <w:r w:rsidR="00A4067C">
              <w:rPr>
                <w:noProof/>
                <w:webHidden/>
              </w:rPr>
            </w:r>
            <w:r w:rsidR="00A4067C">
              <w:rPr>
                <w:noProof/>
                <w:webHidden/>
              </w:rPr>
              <w:fldChar w:fldCharType="separate"/>
            </w:r>
            <w:r w:rsidR="00A4067C">
              <w:rPr>
                <w:noProof/>
                <w:webHidden/>
              </w:rPr>
              <w:t>21</w:t>
            </w:r>
            <w:r w:rsidR="00A4067C">
              <w:rPr>
                <w:noProof/>
                <w:webHidden/>
              </w:rPr>
              <w:fldChar w:fldCharType="end"/>
            </w:r>
          </w:hyperlink>
        </w:p>
        <w:p w:rsidR="00A4067C" w:rsidRDefault="00445840">
          <w:pPr>
            <w:pStyle w:val="10"/>
            <w:tabs>
              <w:tab w:val="right" w:leader="dot" w:pos="8296"/>
            </w:tabs>
            <w:rPr>
              <w:noProof/>
            </w:rPr>
          </w:pPr>
          <w:hyperlink w:anchor="_Toc501724276" w:history="1">
            <w:r w:rsidR="00A4067C" w:rsidRPr="003B18D0">
              <w:rPr>
                <w:rStyle w:val="a7"/>
                <w:noProof/>
                <w:kern w:val="0"/>
              </w:rPr>
              <w:t>8</w:t>
            </w:r>
            <w:r w:rsidR="00A4067C" w:rsidRPr="003B18D0">
              <w:rPr>
                <w:rStyle w:val="a7"/>
                <w:rFonts w:hint="eastAsia"/>
                <w:noProof/>
                <w:kern w:val="0"/>
              </w:rPr>
              <w:t>、主要问题和改进措施</w:t>
            </w:r>
            <w:r w:rsidR="00A4067C">
              <w:rPr>
                <w:noProof/>
                <w:webHidden/>
              </w:rPr>
              <w:tab/>
            </w:r>
            <w:r w:rsidR="00A4067C">
              <w:rPr>
                <w:noProof/>
                <w:webHidden/>
              </w:rPr>
              <w:fldChar w:fldCharType="begin"/>
            </w:r>
            <w:r w:rsidR="00A4067C">
              <w:rPr>
                <w:noProof/>
                <w:webHidden/>
              </w:rPr>
              <w:instrText xml:space="preserve"> PAGEREF _Toc501724276 \h </w:instrText>
            </w:r>
            <w:r w:rsidR="00A4067C">
              <w:rPr>
                <w:noProof/>
                <w:webHidden/>
              </w:rPr>
            </w:r>
            <w:r w:rsidR="00A4067C">
              <w:rPr>
                <w:noProof/>
                <w:webHidden/>
              </w:rPr>
              <w:fldChar w:fldCharType="separate"/>
            </w:r>
            <w:r w:rsidR="00A4067C">
              <w:rPr>
                <w:noProof/>
                <w:webHidden/>
              </w:rPr>
              <w:t>21</w:t>
            </w:r>
            <w:r w:rsidR="00A4067C">
              <w:rPr>
                <w:noProof/>
                <w:webHidden/>
              </w:rPr>
              <w:fldChar w:fldCharType="end"/>
            </w:r>
          </w:hyperlink>
        </w:p>
        <w:p w:rsidR="00A4067C" w:rsidRDefault="00445840">
          <w:pPr>
            <w:pStyle w:val="20"/>
            <w:tabs>
              <w:tab w:val="right" w:leader="dot" w:pos="8296"/>
            </w:tabs>
            <w:rPr>
              <w:noProof/>
            </w:rPr>
          </w:pPr>
          <w:hyperlink w:anchor="_Toc501724277" w:history="1">
            <w:r w:rsidR="00A4067C" w:rsidRPr="003B18D0">
              <w:rPr>
                <w:rStyle w:val="a7"/>
                <w:noProof/>
                <w:kern w:val="0"/>
              </w:rPr>
              <w:t>8.1</w:t>
            </w:r>
            <w:r w:rsidR="00A4067C" w:rsidRPr="003B18D0">
              <w:rPr>
                <w:rStyle w:val="a7"/>
                <w:rFonts w:hint="eastAsia"/>
                <w:noProof/>
                <w:kern w:val="0"/>
              </w:rPr>
              <w:t>存在的主要问题</w:t>
            </w:r>
            <w:r w:rsidR="00A4067C">
              <w:rPr>
                <w:noProof/>
                <w:webHidden/>
              </w:rPr>
              <w:tab/>
            </w:r>
            <w:r w:rsidR="00A4067C">
              <w:rPr>
                <w:noProof/>
                <w:webHidden/>
              </w:rPr>
              <w:fldChar w:fldCharType="begin"/>
            </w:r>
            <w:r w:rsidR="00A4067C">
              <w:rPr>
                <w:noProof/>
                <w:webHidden/>
              </w:rPr>
              <w:instrText xml:space="preserve"> PAGEREF _Toc501724277 \h </w:instrText>
            </w:r>
            <w:r w:rsidR="00A4067C">
              <w:rPr>
                <w:noProof/>
                <w:webHidden/>
              </w:rPr>
            </w:r>
            <w:r w:rsidR="00A4067C">
              <w:rPr>
                <w:noProof/>
                <w:webHidden/>
              </w:rPr>
              <w:fldChar w:fldCharType="separate"/>
            </w:r>
            <w:r w:rsidR="00A4067C">
              <w:rPr>
                <w:noProof/>
                <w:webHidden/>
              </w:rPr>
              <w:t>21</w:t>
            </w:r>
            <w:r w:rsidR="00A4067C">
              <w:rPr>
                <w:noProof/>
                <w:webHidden/>
              </w:rPr>
              <w:fldChar w:fldCharType="end"/>
            </w:r>
          </w:hyperlink>
        </w:p>
        <w:p w:rsidR="00A4067C" w:rsidRDefault="00445840">
          <w:pPr>
            <w:pStyle w:val="20"/>
            <w:tabs>
              <w:tab w:val="right" w:leader="dot" w:pos="8296"/>
            </w:tabs>
            <w:rPr>
              <w:noProof/>
            </w:rPr>
          </w:pPr>
          <w:hyperlink w:anchor="_Toc501724278" w:history="1">
            <w:r w:rsidR="00A4067C" w:rsidRPr="003B18D0">
              <w:rPr>
                <w:rStyle w:val="a7"/>
                <w:noProof/>
                <w:kern w:val="0"/>
              </w:rPr>
              <w:t>8.2</w:t>
            </w:r>
            <w:r w:rsidR="00A4067C" w:rsidRPr="003B18D0">
              <w:rPr>
                <w:rStyle w:val="a7"/>
                <w:rFonts w:hint="eastAsia"/>
                <w:noProof/>
                <w:kern w:val="0"/>
              </w:rPr>
              <w:t>改进的措施</w:t>
            </w:r>
            <w:r w:rsidR="00A4067C">
              <w:rPr>
                <w:noProof/>
                <w:webHidden/>
              </w:rPr>
              <w:tab/>
            </w:r>
            <w:r w:rsidR="00A4067C">
              <w:rPr>
                <w:noProof/>
                <w:webHidden/>
              </w:rPr>
              <w:fldChar w:fldCharType="begin"/>
            </w:r>
            <w:r w:rsidR="00A4067C">
              <w:rPr>
                <w:noProof/>
                <w:webHidden/>
              </w:rPr>
              <w:instrText xml:space="preserve"> PAGEREF _Toc501724278 \h </w:instrText>
            </w:r>
            <w:r w:rsidR="00A4067C">
              <w:rPr>
                <w:noProof/>
                <w:webHidden/>
              </w:rPr>
            </w:r>
            <w:r w:rsidR="00A4067C">
              <w:rPr>
                <w:noProof/>
                <w:webHidden/>
              </w:rPr>
              <w:fldChar w:fldCharType="separate"/>
            </w:r>
            <w:r w:rsidR="00A4067C">
              <w:rPr>
                <w:noProof/>
                <w:webHidden/>
              </w:rPr>
              <w:t>21</w:t>
            </w:r>
            <w:r w:rsidR="00A4067C">
              <w:rPr>
                <w:noProof/>
                <w:webHidden/>
              </w:rPr>
              <w:fldChar w:fldCharType="end"/>
            </w:r>
          </w:hyperlink>
        </w:p>
        <w:p w:rsidR="007379CF" w:rsidRDefault="00F10530">
          <w:r>
            <w:fldChar w:fldCharType="end"/>
          </w:r>
        </w:p>
      </w:sdtContent>
    </w:sdt>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0254AA" w:rsidRDefault="000254AA" w:rsidP="000254AA">
      <w:pPr>
        <w:widowControl/>
        <w:spacing w:line="398" w:lineRule="atLeast"/>
        <w:ind w:firstLineChars="200" w:firstLine="440"/>
        <w:jc w:val="left"/>
        <w:rPr>
          <w:rFonts w:asciiTheme="minorEastAsia" w:hAnsiTheme="minorEastAsia" w:cs="宋体"/>
          <w:kern w:val="0"/>
          <w:sz w:val="22"/>
        </w:rPr>
      </w:pPr>
    </w:p>
    <w:p w:rsidR="006E75AD" w:rsidRDefault="006E75AD">
      <w:pPr>
        <w:widowControl/>
        <w:jc w:val="left"/>
        <w:rPr>
          <w:rFonts w:ascii="宋体" w:eastAsia="宋体" w:hAnsi="宋体" w:cs="宋体"/>
          <w:b/>
          <w:bCs/>
          <w:kern w:val="0"/>
          <w:sz w:val="26"/>
        </w:rPr>
      </w:pPr>
    </w:p>
    <w:p w:rsidR="000254AA" w:rsidRPr="001F253A" w:rsidRDefault="000254AA" w:rsidP="000254AA">
      <w:pPr>
        <w:widowControl/>
        <w:spacing w:line="398" w:lineRule="atLeast"/>
        <w:ind w:firstLine="505"/>
        <w:jc w:val="center"/>
        <w:rPr>
          <w:rFonts w:ascii="宋体" w:eastAsia="宋体" w:hAnsi="宋体" w:cs="宋体"/>
          <w:kern w:val="0"/>
          <w:szCs w:val="21"/>
        </w:rPr>
      </w:pPr>
      <w:r w:rsidRPr="00CC54CA">
        <w:rPr>
          <w:rFonts w:ascii="宋体" w:eastAsia="宋体" w:hAnsi="宋体" w:cs="宋体" w:hint="eastAsia"/>
          <w:b/>
          <w:bCs/>
          <w:kern w:val="0"/>
          <w:sz w:val="26"/>
        </w:rPr>
        <w:lastRenderedPageBreak/>
        <w:t>茂名市建设中等专业学校</w:t>
      </w:r>
      <w:r w:rsidRPr="001F253A">
        <w:rPr>
          <w:rFonts w:ascii="宋体" w:eastAsia="宋体" w:hAnsi="宋体" w:cs="宋体" w:hint="eastAsia"/>
          <w:b/>
          <w:bCs/>
          <w:kern w:val="0"/>
          <w:sz w:val="26"/>
        </w:rPr>
        <w:t>教育质量年度报告</w:t>
      </w:r>
    </w:p>
    <w:p w:rsidR="000254AA" w:rsidRDefault="000254AA" w:rsidP="000254AA">
      <w:pPr>
        <w:widowControl/>
        <w:spacing w:line="398" w:lineRule="atLeast"/>
        <w:ind w:firstLineChars="1278" w:firstLine="3336"/>
        <w:rPr>
          <w:rFonts w:ascii="宋体" w:eastAsia="宋体" w:hAnsi="宋体" w:cs="宋体"/>
          <w:b/>
          <w:bCs/>
          <w:kern w:val="0"/>
          <w:sz w:val="26"/>
        </w:rPr>
      </w:pPr>
      <w:r w:rsidRPr="001F253A">
        <w:rPr>
          <w:rFonts w:ascii="宋体" w:eastAsia="宋体" w:hAnsi="宋体" w:cs="宋体" w:hint="eastAsia"/>
          <w:b/>
          <w:bCs/>
          <w:kern w:val="0"/>
          <w:sz w:val="26"/>
        </w:rPr>
        <w:t>(201</w:t>
      </w:r>
      <w:r w:rsidR="003F4BD0">
        <w:rPr>
          <w:rFonts w:ascii="宋体" w:eastAsia="宋体" w:hAnsi="宋体" w:cs="宋体" w:hint="eastAsia"/>
          <w:b/>
          <w:bCs/>
          <w:kern w:val="0"/>
          <w:sz w:val="26"/>
        </w:rPr>
        <w:t>6—2017</w:t>
      </w:r>
      <w:r w:rsidR="00F8121B">
        <w:rPr>
          <w:rFonts w:ascii="宋体" w:eastAsia="宋体" w:hAnsi="宋体" w:cs="宋体" w:hint="eastAsia"/>
          <w:b/>
          <w:bCs/>
          <w:kern w:val="0"/>
          <w:sz w:val="26"/>
        </w:rPr>
        <w:t>学</w:t>
      </w:r>
      <w:r w:rsidRPr="001F253A">
        <w:rPr>
          <w:rFonts w:ascii="宋体" w:eastAsia="宋体" w:hAnsi="宋体" w:cs="宋体" w:hint="eastAsia"/>
          <w:b/>
          <w:bCs/>
          <w:kern w:val="0"/>
          <w:sz w:val="26"/>
        </w:rPr>
        <w:t>年</w:t>
      </w:r>
      <w:r w:rsidR="00F8121B">
        <w:rPr>
          <w:rFonts w:ascii="宋体" w:eastAsia="宋体" w:hAnsi="宋体" w:cs="宋体" w:hint="eastAsia"/>
          <w:b/>
          <w:bCs/>
          <w:kern w:val="0"/>
          <w:sz w:val="26"/>
        </w:rPr>
        <w:t>度</w:t>
      </w:r>
      <w:r w:rsidRPr="001F253A">
        <w:rPr>
          <w:rFonts w:ascii="宋体" w:eastAsia="宋体" w:hAnsi="宋体" w:cs="宋体" w:hint="eastAsia"/>
          <w:b/>
          <w:bCs/>
          <w:kern w:val="0"/>
          <w:sz w:val="26"/>
        </w:rPr>
        <w:t>)</w:t>
      </w:r>
    </w:p>
    <w:p w:rsidR="000254AA" w:rsidRPr="006A0086" w:rsidRDefault="000254AA" w:rsidP="006A0086">
      <w:pPr>
        <w:pStyle w:val="1"/>
        <w:ind w:left="420"/>
        <w:rPr>
          <w:kern w:val="0"/>
        </w:rPr>
      </w:pPr>
      <w:bookmarkStart w:id="0" w:name="_Toc501724246"/>
      <w:r w:rsidRPr="006A0086">
        <w:rPr>
          <w:rFonts w:hint="eastAsia"/>
          <w:kern w:val="0"/>
        </w:rPr>
        <w:t>1</w:t>
      </w:r>
      <w:r w:rsidRPr="006A0086">
        <w:rPr>
          <w:rFonts w:hint="eastAsia"/>
          <w:kern w:val="0"/>
        </w:rPr>
        <w:t>、学校情况</w:t>
      </w:r>
      <w:bookmarkEnd w:id="0"/>
    </w:p>
    <w:p w:rsidR="000254AA" w:rsidRPr="006A0086" w:rsidRDefault="000254AA" w:rsidP="006A0086">
      <w:pPr>
        <w:pStyle w:val="2"/>
        <w:ind w:left="420"/>
        <w:rPr>
          <w:kern w:val="0"/>
        </w:rPr>
      </w:pPr>
      <w:bookmarkStart w:id="1" w:name="_Toc501724247"/>
      <w:r w:rsidRPr="006A0086">
        <w:rPr>
          <w:rFonts w:hint="eastAsia"/>
          <w:kern w:val="0"/>
        </w:rPr>
        <w:t>1.1</w:t>
      </w:r>
      <w:r w:rsidRPr="006A0086">
        <w:rPr>
          <w:rFonts w:hint="eastAsia"/>
          <w:kern w:val="0"/>
        </w:rPr>
        <w:t>学校概况</w:t>
      </w:r>
      <w:bookmarkEnd w:id="1"/>
    </w:p>
    <w:p w:rsidR="000254AA" w:rsidRPr="006B7D9C" w:rsidRDefault="000254AA" w:rsidP="007379CF">
      <w:pPr>
        <w:widowControl/>
        <w:spacing w:line="400" w:lineRule="atLeast"/>
        <w:ind w:firstLineChars="200" w:firstLine="480"/>
        <w:jc w:val="left"/>
        <w:rPr>
          <w:rFonts w:ascii="仿宋" w:eastAsia="仿宋" w:hAnsi="仿宋" w:cs="宋体"/>
          <w:b/>
          <w:bCs/>
          <w:kern w:val="0"/>
          <w:sz w:val="24"/>
          <w:szCs w:val="24"/>
        </w:rPr>
      </w:pPr>
      <w:r w:rsidRPr="006B7D9C">
        <w:rPr>
          <w:rFonts w:asciiTheme="minorEastAsia" w:hAnsiTheme="minorEastAsia" w:cs="宋体" w:hint="eastAsia"/>
          <w:kern w:val="0"/>
          <w:sz w:val="24"/>
          <w:szCs w:val="24"/>
        </w:rPr>
        <w:t>茂名市建设中等专业学校创办于1986年，坐落于美丽的现代化海滨城市</w:t>
      </w:r>
      <w:r w:rsidR="00D05D25" w:rsidRPr="006B7D9C">
        <w:rPr>
          <w:rFonts w:asciiTheme="minorEastAsia" w:hAnsiTheme="minorEastAsia" w:cs="宋体" w:hint="eastAsia"/>
          <w:kern w:val="0"/>
          <w:sz w:val="24"/>
          <w:szCs w:val="24"/>
        </w:rPr>
        <w:t>、素有“南方油城”和“水果之乡”美誉的广东省茂名市，隶属于茂名职业技术学院</w:t>
      </w:r>
      <w:r w:rsidR="00833434" w:rsidRPr="006B7D9C">
        <w:rPr>
          <w:rFonts w:asciiTheme="minorEastAsia" w:hAnsiTheme="minorEastAsia" w:cs="宋体" w:hint="eastAsia"/>
          <w:kern w:val="0"/>
          <w:sz w:val="24"/>
          <w:szCs w:val="24"/>
        </w:rPr>
        <w:t>（</w:t>
      </w:r>
      <w:proofErr w:type="gramStart"/>
      <w:r w:rsidR="00833434" w:rsidRPr="006B7D9C">
        <w:rPr>
          <w:rFonts w:asciiTheme="minorEastAsia" w:hAnsiTheme="minorEastAsia" w:cs="宋体" w:hint="eastAsia"/>
          <w:kern w:val="0"/>
          <w:sz w:val="24"/>
          <w:szCs w:val="24"/>
        </w:rPr>
        <w:t>简称茂职院</w:t>
      </w:r>
      <w:proofErr w:type="gramEnd"/>
      <w:r w:rsidR="00833434" w:rsidRPr="006B7D9C">
        <w:rPr>
          <w:rFonts w:asciiTheme="minorEastAsia" w:hAnsiTheme="minorEastAsia" w:cs="宋体" w:hint="eastAsia"/>
          <w:kern w:val="0"/>
          <w:sz w:val="24"/>
          <w:szCs w:val="24"/>
        </w:rPr>
        <w:t>）</w:t>
      </w:r>
      <w:r w:rsidR="00D05D25" w:rsidRPr="006B7D9C">
        <w:rPr>
          <w:rFonts w:asciiTheme="minorEastAsia" w:hAnsiTheme="minorEastAsia" w:cs="宋体" w:hint="eastAsia"/>
          <w:kern w:val="0"/>
          <w:sz w:val="24"/>
          <w:szCs w:val="24"/>
        </w:rPr>
        <w:t>，是一所公办的中专学校，与茂名职业技术学院共享校园、共享教学资源</w:t>
      </w:r>
      <w:r w:rsidR="00247DC4">
        <w:rPr>
          <w:rFonts w:asciiTheme="minorEastAsia" w:hAnsiTheme="minorEastAsia" w:cs="宋体" w:hint="eastAsia"/>
          <w:kern w:val="0"/>
          <w:sz w:val="24"/>
          <w:szCs w:val="24"/>
        </w:rPr>
        <w:t>。</w:t>
      </w:r>
      <w:r w:rsidRPr="006B7D9C">
        <w:rPr>
          <w:rFonts w:asciiTheme="minorEastAsia" w:hAnsiTheme="minorEastAsia" w:cs="宋体" w:hint="eastAsia"/>
          <w:kern w:val="0"/>
          <w:sz w:val="24"/>
          <w:szCs w:val="24"/>
        </w:rPr>
        <w:t>学校占地面积59333.3平方米，建筑面积达69028.32平方米，校园环境优美，属市园林绿化单位</w:t>
      </w:r>
      <w:r w:rsidR="00247DC4">
        <w:rPr>
          <w:rFonts w:asciiTheme="minorEastAsia" w:hAnsiTheme="minorEastAsia" w:cs="宋体" w:hint="eastAsia"/>
          <w:kern w:val="0"/>
          <w:sz w:val="24"/>
          <w:szCs w:val="24"/>
        </w:rPr>
        <w:t>。</w:t>
      </w:r>
      <w:r w:rsidRPr="006B7D9C">
        <w:rPr>
          <w:rFonts w:asciiTheme="minorEastAsia" w:hAnsiTheme="minorEastAsia" w:cs="宋体" w:hint="eastAsia"/>
          <w:kern w:val="0"/>
          <w:sz w:val="24"/>
          <w:szCs w:val="24"/>
        </w:rPr>
        <w:t>学校</w:t>
      </w:r>
      <w:proofErr w:type="gramStart"/>
      <w:r w:rsidRPr="006B7D9C">
        <w:rPr>
          <w:rFonts w:asciiTheme="minorEastAsia" w:hAnsiTheme="minorEastAsia" w:cs="宋体" w:hint="eastAsia"/>
          <w:kern w:val="0"/>
          <w:sz w:val="24"/>
          <w:szCs w:val="24"/>
        </w:rPr>
        <w:t>内教学</w:t>
      </w:r>
      <w:proofErr w:type="gramEnd"/>
      <w:r w:rsidRPr="006B7D9C">
        <w:rPr>
          <w:rFonts w:asciiTheme="minorEastAsia" w:hAnsiTheme="minorEastAsia" w:cs="宋体" w:hint="eastAsia"/>
          <w:kern w:val="0"/>
          <w:sz w:val="24"/>
          <w:szCs w:val="24"/>
        </w:rPr>
        <w:t>大楼、学生公寓、师生饭堂、图书馆、实训中心、体育场馆等基础设施配套齐全，拥有校内实训基地</w:t>
      </w:r>
      <w:r w:rsidR="003F4BD0" w:rsidRPr="006B7D9C">
        <w:rPr>
          <w:rFonts w:asciiTheme="minorEastAsia" w:hAnsiTheme="minorEastAsia" w:cs="宋体" w:hint="eastAsia"/>
          <w:kern w:val="0"/>
          <w:sz w:val="24"/>
          <w:szCs w:val="24"/>
        </w:rPr>
        <w:t>3</w:t>
      </w:r>
      <w:r w:rsidRPr="006B7D9C">
        <w:rPr>
          <w:rFonts w:asciiTheme="minorEastAsia" w:hAnsiTheme="minorEastAsia" w:cs="宋体" w:hint="eastAsia"/>
          <w:kern w:val="0"/>
          <w:sz w:val="24"/>
          <w:szCs w:val="24"/>
        </w:rPr>
        <w:t>个，</w:t>
      </w:r>
      <w:r w:rsidR="003F4BD0" w:rsidRPr="006B7D9C">
        <w:rPr>
          <w:rFonts w:asciiTheme="minorEastAsia" w:hAnsiTheme="minorEastAsia" w:cs="宋体" w:hint="eastAsia"/>
          <w:kern w:val="0"/>
          <w:sz w:val="24"/>
          <w:szCs w:val="24"/>
        </w:rPr>
        <w:t>校外实训基地30个，</w:t>
      </w:r>
      <w:r w:rsidRPr="006B7D9C">
        <w:rPr>
          <w:rFonts w:asciiTheme="minorEastAsia" w:hAnsiTheme="minorEastAsia" w:cs="宋体" w:hint="eastAsia"/>
          <w:kern w:val="0"/>
          <w:sz w:val="24"/>
          <w:szCs w:val="24"/>
        </w:rPr>
        <w:t>固定资产12500万元。学校建立了职业技能鉴定站，具备工程测量、室内装饰等13个工种的国家职业技能鉴定资格，是全国职业核心能力示范培训试点单位。</w:t>
      </w:r>
      <w:r w:rsidR="00D05D25" w:rsidRPr="006B7D9C">
        <w:rPr>
          <w:rFonts w:asciiTheme="minorEastAsia" w:hAnsiTheme="minorEastAsia" w:cs="宋体" w:hint="eastAsia"/>
          <w:kern w:val="0"/>
          <w:sz w:val="24"/>
          <w:szCs w:val="24"/>
        </w:rPr>
        <w:t>现开设建筑工程</w:t>
      </w:r>
      <w:r w:rsidR="002C5680" w:rsidRPr="006B7D9C">
        <w:rPr>
          <w:rFonts w:asciiTheme="minorEastAsia" w:hAnsiTheme="minorEastAsia" w:cs="宋体" w:hint="eastAsia"/>
          <w:kern w:val="0"/>
          <w:sz w:val="24"/>
          <w:szCs w:val="24"/>
        </w:rPr>
        <w:t>施工、工程造价、计算计应用、</w:t>
      </w:r>
      <w:r w:rsidR="003F4BD0" w:rsidRPr="006B7D9C">
        <w:rPr>
          <w:rFonts w:asciiTheme="minorEastAsia" w:hAnsiTheme="minorEastAsia" w:cs="宋体" w:hint="eastAsia"/>
          <w:kern w:val="0"/>
          <w:sz w:val="24"/>
          <w:szCs w:val="24"/>
        </w:rPr>
        <w:t>计算机平面设计、</w:t>
      </w:r>
      <w:r w:rsidR="002C5680" w:rsidRPr="006B7D9C">
        <w:rPr>
          <w:rFonts w:asciiTheme="minorEastAsia" w:hAnsiTheme="minorEastAsia" w:cs="宋体" w:hint="eastAsia"/>
          <w:kern w:val="0"/>
          <w:sz w:val="24"/>
          <w:szCs w:val="24"/>
        </w:rPr>
        <w:t>会计</w:t>
      </w:r>
      <w:r w:rsidR="003F4BD0" w:rsidRPr="006B7D9C">
        <w:rPr>
          <w:rFonts w:asciiTheme="minorEastAsia" w:hAnsiTheme="minorEastAsia" w:cs="宋体" w:hint="eastAsia"/>
          <w:kern w:val="0"/>
          <w:sz w:val="24"/>
          <w:szCs w:val="24"/>
        </w:rPr>
        <w:t>、农村经济综合管理</w:t>
      </w:r>
      <w:r w:rsidR="00D05D25" w:rsidRPr="006B7D9C">
        <w:rPr>
          <w:rFonts w:asciiTheme="minorEastAsia" w:hAnsiTheme="minorEastAsia" w:cs="宋体" w:hint="eastAsia"/>
          <w:kern w:val="0"/>
          <w:sz w:val="24"/>
          <w:szCs w:val="24"/>
        </w:rPr>
        <w:t>等专业，在校生</w:t>
      </w:r>
      <w:r w:rsidR="003F4BD0" w:rsidRPr="006B7D9C">
        <w:rPr>
          <w:rFonts w:asciiTheme="minorEastAsia" w:hAnsiTheme="minorEastAsia" w:cs="宋体" w:hint="eastAsia"/>
          <w:kern w:val="0"/>
          <w:sz w:val="24"/>
          <w:szCs w:val="24"/>
        </w:rPr>
        <w:t>9</w:t>
      </w:r>
      <w:r w:rsidR="00651D95" w:rsidRPr="006B7D9C">
        <w:rPr>
          <w:rFonts w:asciiTheme="minorEastAsia" w:hAnsiTheme="minorEastAsia" w:cs="宋体" w:hint="eastAsia"/>
          <w:kern w:val="0"/>
          <w:sz w:val="24"/>
          <w:szCs w:val="24"/>
        </w:rPr>
        <w:t>05</w:t>
      </w:r>
      <w:r w:rsidR="00D05D25" w:rsidRPr="006B7D9C">
        <w:rPr>
          <w:rFonts w:asciiTheme="minorEastAsia" w:hAnsiTheme="minorEastAsia" w:cs="宋体" w:hint="eastAsia"/>
          <w:kern w:val="0"/>
          <w:sz w:val="24"/>
          <w:szCs w:val="24"/>
        </w:rPr>
        <w:t>人。</w:t>
      </w:r>
    </w:p>
    <w:p w:rsidR="000254AA" w:rsidRPr="006B7D9C" w:rsidRDefault="000254AA" w:rsidP="007379CF">
      <w:pPr>
        <w:widowControl/>
        <w:spacing w:line="400" w:lineRule="atLeast"/>
        <w:ind w:firstLine="430"/>
        <w:jc w:val="left"/>
        <w:rPr>
          <w:rFonts w:asciiTheme="minorEastAsia" w:hAnsiTheme="minorEastAsia" w:cs="宋体"/>
          <w:kern w:val="0"/>
          <w:sz w:val="24"/>
          <w:szCs w:val="24"/>
        </w:rPr>
      </w:pPr>
      <w:r w:rsidRPr="006B7D9C">
        <w:rPr>
          <w:rFonts w:asciiTheme="minorEastAsia" w:hAnsiTheme="minorEastAsia" w:cs="宋体"/>
          <w:kern w:val="0"/>
          <w:sz w:val="24"/>
          <w:szCs w:val="24"/>
        </w:rPr>
        <w:t>学校坚持以“</w:t>
      </w:r>
      <w:r w:rsidRPr="006B7D9C">
        <w:rPr>
          <w:rFonts w:asciiTheme="minorEastAsia" w:hAnsiTheme="minorEastAsia" w:cs="宋体" w:hint="eastAsia"/>
          <w:kern w:val="0"/>
          <w:sz w:val="24"/>
          <w:szCs w:val="24"/>
        </w:rPr>
        <w:t>职业教育就是就业教育</w:t>
      </w:r>
      <w:r w:rsidRPr="006B7D9C">
        <w:rPr>
          <w:rFonts w:asciiTheme="minorEastAsia" w:hAnsiTheme="minorEastAsia" w:cs="宋体"/>
          <w:kern w:val="0"/>
          <w:sz w:val="24"/>
          <w:szCs w:val="24"/>
        </w:rPr>
        <w:t>”为办学理念；以</w:t>
      </w:r>
      <w:r w:rsidRPr="006B7D9C">
        <w:rPr>
          <w:rFonts w:asciiTheme="minorEastAsia" w:hAnsiTheme="minorEastAsia" w:cs="宋体" w:hint="eastAsia"/>
          <w:kern w:val="0"/>
          <w:sz w:val="24"/>
          <w:szCs w:val="24"/>
        </w:rPr>
        <w:t>修德、强技、 求实、创新为</w:t>
      </w:r>
      <w:r w:rsidRPr="006B7D9C">
        <w:rPr>
          <w:rFonts w:asciiTheme="minorEastAsia" w:hAnsiTheme="minorEastAsia" w:cs="宋体"/>
          <w:kern w:val="0"/>
          <w:sz w:val="24"/>
          <w:szCs w:val="24"/>
        </w:rPr>
        <w:t>校训；</w:t>
      </w:r>
      <w:r w:rsidRPr="006B7D9C">
        <w:rPr>
          <w:rFonts w:asciiTheme="minorEastAsia" w:hAnsiTheme="minorEastAsia" w:cs="宋体" w:hint="eastAsia"/>
          <w:kern w:val="0"/>
          <w:sz w:val="24"/>
          <w:szCs w:val="24"/>
        </w:rPr>
        <w:t>以“学校有特点，专业有特色，学生有市场”为目标；创新人才培养模式，大力推进“教、学、做”一体化的项目教学模式改革，不断提高人才培养质量，重点培养学生的各种能力和综合素质。学校全面实行“2.5+0.5”的办学模式，即实行校企合作，工学结合，学生到企业等现场进行教学实习及就业实习不少于半年的实训过程。学校先后与茂名建安总公司、广东碧</w:t>
      </w:r>
      <w:proofErr w:type="gramStart"/>
      <w:r w:rsidRPr="006B7D9C">
        <w:rPr>
          <w:rFonts w:asciiTheme="minorEastAsia" w:hAnsiTheme="minorEastAsia" w:cs="宋体" w:hint="eastAsia"/>
          <w:kern w:val="0"/>
          <w:sz w:val="24"/>
          <w:szCs w:val="24"/>
        </w:rPr>
        <w:t>桂园</w:t>
      </w:r>
      <w:proofErr w:type="gramEnd"/>
      <w:r w:rsidRPr="006B7D9C">
        <w:rPr>
          <w:rFonts w:asciiTheme="minorEastAsia" w:hAnsiTheme="minorEastAsia" w:cs="宋体" w:hint="eastAsia"/>
          <w:kern w:val="0"/>
          <w:sz w:val="24"/>
          <w:szCs w:val="24"/>
        </w:rPr>
        <w:t>、深圳安托山、广州电信、深圳电信工程、富士康、科龙集团等近百家大、中型企业建立了良好的长期合作关系。学校每年</w:t>
      </w:r>
      <w:r w:rsidR="00D44957">
        <w:rPr>
          <w:rFonts w:asciiTheme="minorEastAsia" w:hAnsiTheme="minorEastAsia" w:cs="宋体" w:hint="eastAsia"/>
          <w:kern w:val="0"/>
          <w:sz w:val="24"/>
          <w:szCs w:val="24"/>
        </w:rPr>
        <w:t>组织企业与我校应届</w:t>
      </w:r>
      <w:r w:rsidRPr="006B7D9C">
        <w:rPr>
          <w:rFonts w:asciiTheme="minorEastAsia" w:hAnsiTheme="minorEastAsia" w:cs="宋体" w:hint="eastAsia"/>
          <w:kern w:val="0"/>
          <w:sz w:val="24"/>
          <w:szCs w:val="24"/>
        </w:rPr>
        <w:t>毕业生</w:t>
      </w:r>
      <w:r w:rsidR="00D44957">
        <w:rPr>
          <w:rFonts w:asciiTheme="minorEastAsia" w:hAnsiTheme="minorEastAsia" w:cs="宋体" w:hint="eastAsia"/>
          <w:kern w:val="0"/>
          <w:sz w:val="24"/>
          <w:szCs w:val="24"/>
        </w:rPr>
        <w:t>举行</w:t>
      </w:r>
      <w:r w:rsidRPr="006B7D9C">
        <w:rPr>
          <w:rFonts w:asciiTheme="minorEastAsia" w:hAnsiTheme="minorEastAsia" w:cs="宋体" w:hint="eastAsia"/>
          <w:kern w:val="0"/>
          <w:sz w:val="24"/>
          <w:szCs w:val="24"/>
        </w:rPr>
        <w:t>供需见面会，历年来毕业生供不应求，就业率和专业对口率均</w:t>
      </w:r>
      <w:proofErr w:type="gramStart"/>
      <w:r w:rsidRPr="006B7D9C">
        <w:rPr>
          <w:rFonts w:asciiTheme="minorEastAsia" w:hAnsiTheme="minorEastAsia" w:cs="宋体" w:hint="eastAsia"/>
          <w:kern w:val="0"/>
          <w:sz w:val="24"/>
          <w:szCs w:val="24"/>
        </w:rPr>
        <w:t>位于省内中</w:t>
      </w:r>
      <w:proofErr w:type="gramEnd"/>
      <w:r w:rsidRPr="006B7D9C">
        <w:rPr>
          <w:rFonts w:asciiTheme="minorEastAsia" w:hAnsiTheme="minorEastAsia" w:cs="宋体" w:hint="eastAsia"/>
          <w:kern w:val="0"/>
          <w:sz w:val="24"/>
          <w:szCs w:val="24"/>
        </w:rPr>
        <w:t>职学校前列水平。</w:t>
      </w:r>
    </w:p>
    <w:p w:rsidR="000254AA" w:rsidRPr="006B7D9C" w:rsidRDefault="000254AA" w:rsidP="007379CF">
      <w:pPr>
        <w:widowControl/>
        <w:spacing w:line="400" w:lineRule="atLeast"/>
        <w:ind w:firstLine="430"/>
        <w:jc w:val="left"/>
        <w:rPr>
          <w:rFonts w:asciiTheme="minorEastAsia" w:hAnsiTheme="minorEastAsia" w:cs="宋体"/>
          <w:kern w:val="0"/>
          <w:sz w:val="24"/>
          <w:szCs w:val="24"/>
        </w:rPr>
      </w:pPr>
      <w:r w:rsidRPr="006B7D9C">
        <w:rPr>
          <w:rFonts w:asciiTheme="minorEastAsia" w:hAnsiTheme="minorEastAsia" w:cs="宋体" w:hint="eastAsia"/>
          <w:kern w:val="0"/>
          <w:sz w:val="24"/>
          <w:szCs w:val="24"/>
        </w:rPr>
        <w:t>自办学三十多年来，学校已为社会培养了大批中、高级复合型技能人才,现已成为粤西建筑特色显著的品牌学校，是广东省农村劳动力转移就业定点培训重点基地。</w:t>
      </w:r>
    </w:p>
    <w:p w:rsidR="00216FF7" w:rsidRDefault="00216FF7"/>
    <w:p w:rsidR="000254AA" w:rsidRPr="00A94E7A" w:rsidRDefault="000254AA" w:rsidP="006B7D9C">
      <w:pPr>
        <w:pStyle w:val="2"/>
        <w:ind w:left="420"/>
        <w:rPr>
          <w:kern w:val="0"/>
        </w:rPr>
      </w:pPr>
      <w:bookmarkStart w:id="2" w:name="_Toc501724248"/>
      <w:r w:rsidRPr="00A94E7A">
        <w:rPr>
          <w:rFonts w:hint="eastAsia"/>
          <w:kern w:val="0"/>
        </w:rPr>
        <w:t>1.2</w:t>
      </w:r>
      <w:r w:rsidRPr="00A94E7A">
        <w:rPr>
          <w:rFonts w:hint="eastAsia"/>
          <w:kern w:val="0"/>
        </w:rPr>
        <w:t>学生情况</w:t>
      </w:r>
      <w:bookmarkEnd w:id="2"/>
    </w:p>
    <w:p w:rsidR="000254AA" w:rsidRPr="007379CF" w:rsidRDefault="000254AA"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学校是全日制学校，</w:t>
      </w:r>
      <w:r w:rsidR="00D44957">
        <w:rPr>
          <w:rFonts w:asciiTheme="minorEastAsia" w:hAnsiTheme="minorEastAsia" w:cs="宋体" w:hint="eastAsia"/>
          <w:kern w:val="0"/>
          <w:sz w:val="24"/>
          <w:szCs w:val="24"/>
        </w:rPr>
        <w:t>每年秋季招生。</w:t>
      </w:r>
      <w:r w:rsidRPr="007379CF">
        <w:rPr>
          <w:rFonts w:asciiTheme="minorEastAsia" w:hAnsiTheme="minorEastAsia" w:cs="宋体" w:hint="eastAsia"/>
          <w:kern w:val="0"/>
          <w:sz w:val="24"/>
          <w:szCs w:val="24"/>
        </w:rPr>
        <w:t>2016-2017 学年度秋季招生 325 人，比上一学年减少 47 人，减少12.6%；学校录取学生大部分是初中毕业生，其余</w:t>
      </w:r>
      <w:r w:rsidRPr="007379CF">
        <w:rPr>
          <w:rFonts w:asciiTheme="minorEastAsia" w:hAnsiTheme="minorEastAsia" w:cs="宋体" w:hint="eastAsia"/>
          <w:kern w:val="0"/>
          <w:sz w:val="24"/>
          <w:szCs w:val="24"/>
        </w:rPr>
        <w:lastRenderedPageBreak/>
        <w:t>为高中毕业生或</w:t>
      </w:r>
      <w:r w:rsidR="00D44957">
        <w:rPr>
          <w:rFonts w:asciiTheme="minorEastAsia" w:hAnsiTheme="minorEastAsia" w:cs="宋体" w:hint="eastAsia"/>
          <w:kern w:val="0"/>
          <w:sz w:val="24"/>
          <w:szCs w:val="24"/>
        </w:rPr>
        <w:t>符合条件的</w:t>
      </w:r>
      <w:r w:rsidRPr="007379CF">
        <w:rPr>
          <w:rFonts w:asciiTheme="minorEastAsia" w:hAnsiTheme="minorEastAsia" w:cs="宋体" w:hint="eastAsia"/>
          <w:kern w:val="0"/>
          <w:sz w:val="24"/>
          <w:szCs w:val="24"/>
        </w:rPr>
        <w:t xml:space="preserve">社会青年，其中三年制学生有256人，一年制学生有69人。新生中249人为农村户籍，占招生人数的 76.6%，其余为城市户籍；生源地茂南区和茂名市区占 38.2%，电白区学生占 25.5%，其他县区学生占35.7%。在校生 905人，比上一学年减少 125人。毕业生 384人，比上一学年减少 64 人。 </w:t>
      </w:r>
      <w:r w:rsidR="00D44957">
        <w:rPr>
          <w:rFonts w:asciiTheme="minorEastAsia" w:hAnsiTheme="minorEastAsia" w:cs="宋体" w:hint="eastAsia"/>
          <w:kern w:val="0"/>
          <w:sz w:val="24"/>
          <w:szCs w:val="24"/>
        </w:rPr>
        <w:t>学生流失</w:t>
      </w:r>
      <w:r w:rsidRPr="007379CF">
        <w:rPr>
          <w:rFonts w:asciiTheme="minorEastAsia" w:hAnsiTheme="minorEastAsia" w:cs="宋体" w:hint="eastAsia"/>
          <w:kern w:val="0"/>
          <w:sz w:val="24"/>
          <w:szCs w:val="24"/>
        </w:rPr>
        <w:t>率： 2014 级、 2015 级、2016级报到人数为 1235人（其中2014、2015级一年制已毕业学生数为236人），现在</w:t>
      </w:r>
      <w:proofErr w:type="gramStart"/>
      <w:r w:rsidRPr="007379CF">
        <w:rPr>
          <w:rFonts w:asciiTheme="minorEastAsia" w:hAnsiTheme="minorEastAsia" w:cs="宋体" w:hint="eastAsia"/>
          <w:kern w:val="0"/>
          <w:sz w:val="24"/>
          <w:szCs w:val="24"/>
        </w:rPr>
        <w:t>校人数</w:t>
      </w:r>
      <w:proofErr w:type="gramEnd"/>
      <w:r w:rsidRPr="007379CF">
        <w:rPr>
          <w:rFonts w:asciiTheme="minorEastAsia" w:hAnsiTheme="minorEastAsia" w:cs="宋体" w:hint="eastAsia"/>
          <w:kern w:val="0"/>
          <w:sz w:val="24"/>
          <w:szCs w:val="24"/>
        </w:rPr>
        <w:t>为 905</w:t>
      </w:r>
      <w:r w:rsidR="00D44957">
        <w:rPr>
          <w:rFonts w:asciiTheme="minorEastAsia" w:hAnsiTheme="minorEastAsia" w:cs="宋体" w:hint="eastAsia"/>
          <w:kern w:val="0"/>
          <w:sz w:val="24"/>
          <w:szCs w:val="24"/>
        </w:rPr>
        <w:t>人，学生流失</w:t>
      </w:r>
      <w:r w:rsidRPr="007379CF">
        <w:rPr>
          <w:rFonts w:asciiTheme="minorEastAsia" w:hAnsiTheme="minorEastAsia" w:cs="宋体" w:hint="eastAsia"/>
          <w:kern w:val="0"/>
          <w:sz w:val="24"/>
          <w:szCs w:val="24"/>
        </w:rPr>
        <w:t>率为</w:t>
      </w:r>
      <w:r w:rsidR="00D44957">
        <w:rPr>
          <w:rFonts w:asciiTheme="minorEastAsia" w:hAnsiTheme="minorEastAsia" w:cs="宋体" w:hint="eastAsia"/>
          <w:kern w:val="0"/>
          <w:sz w:val="24"/>
          <w:szCs w:val="24"/>
        </w:rPr>
        <w:t xml:space="preserve"> 9</w:t>
      </w:r>
      <w:r w:rsidRPr="007379CF">
        <w:rPr>
          <w:rFonts w:asciiTheme="minorEastAsia" w:hAnsiTheme="minorEastAsia" w:cs="宋体" w:hint="eastAsia"/>
          <w:kern w:val="0"/>
          <w:sz w:val="24"/>
          <w:szCs w:val="24"/>
        </w:rPr>
        <w:t>%。</w:t>
      </w:r>
    </w:p>
    <w:p w:rsidR="000254AA" w:rsidRDefault="000254AA" w:rsidP="000254AA"/>
    <w:p w:rsidR="000254AA" w:rsidRPr="00A94E7A" w:rsidRDefault="000254AA" w:rsidP="006B7D9C">
      <w:pPr>
        <w:pStyle w:val="2"/>
        <w:ind w:left="420"/>
        <w:rPr>
          <w:kern w:val="0"/>
        </w:rPr>
      </w:pPr>
      <w:bookmarkStart w:id="3" w:name="_Toc501724249"/>
      <w:r w:rsidRPr="00A94E7A">
        <w:rPr>
          <w:rFonts w:hint="eastAsia"/>
          <w:kern w:val="0"/>
        </w:rPr>
        <w:t>1.3</w:t>
      </w:r>
      <w:r w:rsidRPr="00A94E7A">
        <w:rPr>
          <w:rFonts w:hint="eastAsia"/>
          <w:kern w:val="0"/>
        </w:rPr>
        <w:t>教师队伍</w:t>
      </w:r>
      <w:bookmarkEnd w:id="3"/>
    </w:p>
    <w:p w:rsidR="000254AA" w:rsidRPr="007379CF" w:rsidRDefault="000254AA" w:rsidP="007157F8">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学校与茂名职业技术学院师资共享,现担任中专学校教学工作的教师有89人，其中专任教师66人，占教师整体的74.16%；校内兼课教师9人，占10.11%；校外兼课教师4人，占4.50%。生师比为10.21，专任教师学历全部为本科及以上学历，其中硕士及以上学历比例达16.67%，专任教师高级职称教师比例达18.46%，专任专业课教师占专任教师的比例达到63.23%，专任专业课教师“双师型”比例达到63.23%。与上一学年度相比，本年度教师学历全部达标。</w:t>
      </w:r>
    </w:p>
    <w:p w:rsidR="007157F8" w:rsidRPr="00A94E7A" w:rsidRDefault="000A13D6" w:rsidP="006B7D9C">
      <w:pPr>
        <w:pStyle w:val="2"/>
        <w:ind w:left="420"/>
        <w:rPr>
          <w:kern w:val="0"/>
        </w:rPr>
      </w:pPr>
      <w:bookmarkStart w:id="4" w:name="_Toc501724250"/>
      <w:r>
        <w:rPr>
          <w:rFonts w:hint="eastAsia"/>
          <w:kern w:val="0"/>
        </w:rPr>
        <w:t>1.4</w:t>
      </w:r>
      <w:r w:rsidR="007157F8" w:rsidRPr="00A94E7A">
        <w:rPr>
          <w:rFonts w:hint="eastAsia"/>
          <w:kern w:val="0"/>
        </w:rPr>
        <w:t>设施设备</w:t>
      </w:r>
      <w:bookmarkEnd w:id="4"/>
    </w:p>
    <w:p w:rsidR="007157F8" w:rsidRPr="007379CF" w:rsidRDefault="007157F8" w:rsidP="007379CF">
      <w:pPr>
        <w:snapToGrid w:val="0"/>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1.4.1 仪器设备</w:t>
      </w:r>
    </w:p>
    <w:p w:rsidR="007157F8" w:rsidRPr="007379CF" w:rsidRDefault="00D05D25" w:rsidP="007379CF">
      <w:pPr>
        <w:snapToGrid w:val="0"/>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w:t>
      </w:r>
      <w:proofErr w:type="gramStart"/>
      <w:r w:rsidR="005F5726" w:rsidRPr="007379CF">
        <w:rPr>
          <w:rFonts w:asciiTheme="minorEastAsia" w:hAnsiTheme="minorEastAsia" w:cs="宋体" w:hint="eastAsia"/>
          <w:kern w:val="0"/>
          <w:sz w:val="24"/>
          <w:szCs w:val="24"/>
        </w:rPr>
        <w:t>与茂职</w:t>
      </w:r>
      <w:r w:rsidRPr="007379CF">
        <w:rPr>
          <w:rFonts w:asciiTheme="minorEastAsia" w:hAnsiTheme="minorEastAsia" w:cs="宋体" w:hint="eastAsia"/>
          <w:kern w:val="0"/>
          <w:sz w:val="24"/>
          <w:szCs w:val="24"/>
        </w:rPr>
        <w:t>院</w:t>
      </w:r>
      <w:proofErr w:type="gramEnd"/>
      <w:r w:rsidR="00833434" w:rsidRPr="007379CF">
        <w:rPr>
          <w:rFonts w:asciiTheme="minorEastAsia" w:hAnsiTheme="minorEastAsia" w:cs="宋体" w:hint="eastAsia"/>
          <w:kern w:val="0"/>
          <w:sz w:val="24"/>
          <w:szCs w:val="24"/>
        </w:rPr>
        <w:t>资源共享的同时，</w:t>
      </w:r>
      <w:proofErr w:type="gramStart"/>
      <w:r w:rsidR="00833434" w:rsidRPr="007379CF">
        <w:rPr>
          <w:rFonts w:asciiTheme="minorEastAsia" w:hAnsiTheme="minorEastAsia" w:cs="宋体" w:hint="eastAsia"/>
          <w:kern w:val="0"/>
          <w:sz w:val="24"/>
          <w:szCs w:val="24"/>
        </w:rPr>
        <w:t>茂职</w:t>
      </w:r>
      <w:r w:rsidR="005F5726" w:rsidRPr="007379CF">
        <w:rPr>
          <w:rFonts w:asciiTheme="minorEastAsia" w:hAnsiTheme="minorEastAsia" w:cs="宋体" w:hint="eastAsia"/>
          <w:kern w:val="0"/>
          <w:sz w:val="24"/>
          <w:szCs w:val="24"/>
        </w:rPr>
        <w:t>院</w:t>
      </w:r>
      <w:proofErr w:type="gramEnd"/>
      <w:r w:rsidR="005F5726" w:rsidRPr="007379CF">
        <w:rPr>
          <w:rFonts w:asciiTheme="minorEastAsia" w:hAnsiTheme="minorEastAsia" w:cs="宋体" w:hint="eastAsia"/>
          <w:kern w:val="0"/>
          <w:sz w:val="24"/>
          <w:szCs w:val="24"/>
        </w:rPr>
        <w:t>还会根据中专的教学特点，对中专的教学设备仪器实训耗材</w:t>
      </w:r>
      <w:r w:rsidR="005464C9" w:rsidRPr="007379CF">
        <w:rPr>
          <w:rFonts w:asciiTheme="minorEastAsia" w:hAnsiTheme="minorEastAsia" w:cs="宋体" w:hint="eastAsia"/>
          <w:kern w:val="0"/>
          <w:sz w:val="24"/>
          <w:szCs w:val="24"/>
        </w:rPr>
        <w:t>等</w:t>
      </w:r>
      <w:r w:rsidR="005F5726" w:rsidRPr="007379CF">
        <w:rPr>
          <w:rFonts w:asciiTheme="minorEastAsia" w:hAnsiTheme="minorEastAsia" w:cs="宋体" w:hint="eastAsia"/>
          <w:kern w:val="0"/>
          <w:sz w:val="24"/>
          <w:szCs w:val="24"/>
        </w:rPr>
        <w:t>都给予</w:t>
      </w:r>
      <w:r w:rsidR="005464C9" w:rsidRPr="007379CF">
        <w:rPr>
          <w:rFonts w:asciiTheme="minorEastAsia" w:hAnsiTheme="minorEastAsia" w:cs="宋体" w:hint="eastAsia"/>
          <w:kern w:val="0"/>
          <w:sz w:val="24"/>
          <w:szCs w:val="24"/>
        </w:rPr>
        <w:t>一定的经费支持</w:t>
      </w:r>
      <w:r w:rsidR="005F5726" w:rsidRPr="007379CF">
        <w:rPr>
          <w:rFonts w:asciiTheme="minorEastAsia" w:hAnsiTheme="minorEastAsia" w:cs="宋体" w:hint="eastAsia"/>
          <w:kern w:val="0"/>
          <w:sz w:val="24"/>
          <w:szCs w:val="24"/>
        </w:rPr>
        <w:t>，</w:t>
      </w:r>
      <w:r w:rsidR="005464C9" w:rsidRPr="007379CF">
        <w:rPr>
          <w:rFonts w:asciiTheme="minorEastAsia" w:hAnsiTheme="minorEastAsia" w:cs="宋体" w:hint="eastAsia"/>
          <w:kern w:val="0"/>
          <w:sz w:val="24"/>
          <w:szCs w:val="24"/>
        </w:rPr>
        <w:t>目前投入中专使用的</w:t>
      </w:r>
      <w:r w:rsidR="007157F8" w:rsidRPr="007379CF">
        <w:rPr>
          <w:rFonts w:asciiTheme="minorEastAsia" w:hAnsiTheme="minorEastAsia" w:cs="宋体" w:hint="eastAsia"/>
          <w:kern w:val="0"/>
          <w:sz w:val="24"/>
          <w:szCs w:val="24"/>
        </w:rPr>
        <w:t>实训基地3个，分别为土木工程实训基地、信息化实训基地、综合实训基地。其中，土木工程实训基地占地面积1495平方米，集实验、实训、演示、交流、比赛、生产、研发于一体。学校现有教学仪器设备总值1122万元，比上年增加101 万元，增加比例为9.02%。生</w:t>
      </w:r>
      <w:proofErr w:type="gramStart"/>
      <w:r w:rsidR="007157F8" w:rsidRPr="007379CF">
        <w:rPr>
          <w:rFonts w:asciiTheme="minorEastAsia" w:hAnsiTheme="minorEastAsia" w:cs="宋体" w:hint="eastAsia"/>
          <w:kern w:val="0"/>
          <w:sz w:val="24"/>
          <w:szCs w:val="24"/>
        </w:rPr>
        <w:t>均教学</w:t>
      </w:r>
      <w:proofErr w:type="gramEnd"/>
      <w:r w:rsidR="007157F8" w:rsidRPr="007379CF">
        <w:rPr>
          <w:rFonts w:asciiTheme="minorEastAsia" w:hAnsiTheme="minorEastAsia" w:cs="宋体" w:hint="eastAsia"/>
          <w:kern w:val="0"/>
          <w:sz w:val="24"/>
          <w:szCs w:val="24"/>
        </w:rPr>
        <w:t>仪器设备值为12398元，比上一年略有增加。实训实习工位1456个，比上一年度增加365个。教学用的计算机375 台，教室多媒体用计算机72 台。</w:t>
      </w:r>
    </w:p>
    <w:p w:rsidR="007157F8" w:rsidRPr="007379CF" w:rsidRDefault="007157F8" w:rsidP="007379CF">
      <w:pPr>
        <w:snapToGrid w:val="0"/>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1.4.2 图书资料</w:t>
      </w:r>
    </w:p>
    <w:p w:rsidR="000254AA" w:rsidRPr="007379CF" w:rsidRDefault="005464C9" w:rsidP="007379CF">
      <w:pPr>
        <w:snapToGrid w:val="0"/>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图书馆资源，学校与茂名职业技术学</w:t>
      </w:r>
      <w:r w:rsidR="00A22196" w:rsidRPr="007379CF">
        <w:rPr>
          <w:rFonts w:asciiTheme="minorEastAsia" w:hAnsiTheme="minorEastAsia" w:cs="宋体" w:hint="eastAsia"/>
          <w:kern w:val="0"/>
          <w:sz w:val="24"/>
          <w:szCs w:val="24"/>
        </w:rPr>
        <w:t>院完全共享，并且每年都会给中专一定额度的图书资料费用，购置一批</w:t>
      </w:r>
      <w:r w:rsidRPr="007379CF">
        <w:rPr>
          <w:rFonts w:asciiTheme="minorEastAsia" w:hAnsiTheme="minorEastAsia" w:cs="宋体" w:hint="eastAsia"/>
          <w:kern w:val="0"/>
          <w:sz w:val="24"/>
          <w:szCs w:val="24"/>
        </w:rPr>
        <w:t>适合中专学生阅读的图书资料，在</w:t>
      </w:r>
      <w:r w:rsidR="007157F8" w:rsidRPr="007379CF">
        <w:rPr>
          <w:rFonts w:asciiTheme="minorEastAsia" w:hAnsiTheme="minorEastAsia" w:cs="宋体" w:hint="eastAsia"/>
          <w:kern w:val="0"/>
          <w:sz w:val="24"/>
          <w:szCs w:val="24"/>
        </w:rPr>
        <w:t>校区内有独立图书馆（五层）和阅览室，图书馆藏书56.7万册，比上一学年增加10.678万册，报刊种类184多种，备有教师阅览（资料）室和学生阅览室，座位380个。整个校区图书馆</w:t>
      </w:r>
      <w:proofErr w:type="gramStart"/>
      <w:r w:rsidR="00F8121B">
        <w:rPr>
          <w:rFonts w:asciiTheme="minorEastAsia" w:hAnsiTheme="minorEastAsia" w:cs="宋体" w:hint="eastAsia"/>
          <w:kern w:val="0"/>
          <w:sz w:val="24"/>
          <w:szCs w:val="24"/>
        </w:rPr>
        <w:t>馆</w:t>
      </w:r>
      <w:r w:rsidR="007157F8" w:rsidRPr="007379CF">
        <w:rPr>
          <w:rFonts w:asciiTheme="minorEastAsia" w:hAnsiTheme="minorEastAsia" w:cs="宋体" w:hint="eastAsia"/>
          <w:kern w:val="0"/>
          <w:sz w:val="24"/>
          <w:szCs w:val="24"/>
        </w:rPr>
        <w:t>藏量生均</w:t>
      </w:r>
      <w:proofErr w:type="gramEnd"/>
      <w:r w:rsidR="00D44957">
        <w:rPr>
          <w:rFonts w:asciiTheme="minorEastAsia" w:hAnsiTheme="minorEastAsia" w:cs="宋体" w:hint="eastAsia"/>
          <w:kern w:val="0"/>
          <w:sz w:val="24"/>
          <w:szCs w:val="24"/>
        </w:rPr>
        <w:t>54</w:t>
      </w:r>
      <w:r w:rsidR="007157F8" w:rsidRPr="007379CF">
        <w:rPr>
          <w:rFonts w:asciiTheme="minorEastAsia" w:hAnsiTheme="minorEastAsia" w:cs="宋体" w:hint="eastAsia"/>
          <w:kern w:val="0"/>
          <w:sz w:val="24"/>
          <w:szCs w:val="24"/>
        </w:rPr>
        <w:t xml:space="preserve"> 本，</w:t>
      </w:r>
      <w:r w:rsidR="006638A7" w:rsidRPr="007379CF">
        <w:rPr>
          <w:rFonts w:asciiTheme="minorEastAsia" w:hAnsiTheme="minorEastAsia" w:cs="宋体" w:hint="eastAsia"/>
          <w:kern w:val="0"/>
          <w:sz w:val="24"/>
          <w:szCs w:val="24"/>
        </w:rPr>
        <w:t>同时还配备有</w:t>
      </w:r>
      <w:r w:rsidR="00821D3C" w:rsidRPr="007379CF">
        <w:rPr>
          <w:rFonts w:asciiTheme="minorEastAsia" w:hAnsiTheme="minorEastAsia" w:cs="宋体" w:hint="eastAsia"/>
          <w:kern w:val="0"/>
          <w:sz w:val="24"/>
          <w:szCs w:val="24"/>
        </w:rPr>
        <w:t>34万</w:t>
      </w:r>
      <w:r w:rsidR="006638A7" w:rsidRPr="007379CF">
        <w:rPr>
          <w:rFonts w:asciiTheme="minorEastAsia" w:hAnsiTheme="minorEastAsia" w:cs="宋体" w:hint="eastAsia"/>
          <w:kern w:val="0"/>
          <w:sz w:val="24"/>
          <w:szCs w:val="24"/>
        </w:rPr>
        <w:t>册的电子书刊。学校在自习课或课余时间，由</w:t>
      </w:r>
      <w:r w:rsidR="00821D3C" w:rsidRPr="007379CF">
        <w:rPr>
          <w:rFonts w:asciiTheme="minorEastAsia" w:hAnsiTheme="minorEastAsia" w:cs="宋体" w:hint="eastAsia"/>
          <w:kern w:val="0"/>
          <w:sz w:val="24"/>
          <w:szCs w:val="24"/>
        </w:rPr>
        <w:t>班主任组织班同学</w:t>
      </w:r>
      <w:proofErr w:type="gramStart"/>
      <w:r w:rsidR="00821D3C" w:rsidRPr="007379CF">
        <w:rPr>
          <w:rFonts w:asciiTheme="minorEastAsia" w:hAnsiTheme="minorEastAsia" w:cs="宋体" w:hint="eastAsia"/>
          <w:kern w:val="0"/>
          <w:sz w:val="24"/>
          <w:szCs w:val="24"/>
        </w:rPr>
        <w:t>一</w:t>
      </w:r>
      <w:proofErr w:type="gramEnd"/>
      <w:r w:rsidR="00821D3C" w:rsidRPr="007379CF">
        <w:rPr>
          <w:rFonts w:asciiTheme="minorEastAsia" w:hAnsiTheme="minorEastAsia" w:cs="宋体" w:hint="eastAsia"/>
          <w:kern w:val="0"/>
          <w:sz w:val="24"/>
          <w:szCs w:val="24"/>
        </w:rPr>
        <w:t>周一阅读，增加学生的阅读量，中专学生的阅读签到量为</w:t>
      </w:r>
      <w:r w:rsidR="00833434" w:rsidRPr="007379CF">
        <w:rPr>
          <w:rFonts w:asciiTheme="minorEastAsia" w:hAnsiTheme="minorEastAsia" w:cs="宋体" w:hint="eastAsia"/>
          <w:kern w:val="0"/>
          <w:sz w:val="24"/>
          <w:szCs w:val="24"/>
        </w:rPr>
        <w:t>1</w:t>
      </w:r>
      <w:r w:rsidR="00821D3C" w:rsidRPr="007379CF">
        <w:rPr>
          <w:rFonts w:asciiTheme="minorEastAsia" w:hAnsiTheme="minorEastAsia" w:cs="宋体" w:hint="eastAsia"/>
          <w:kern w:val="0"/>
          <w:sz w:val="24"/>
          <w:szCs w:val="24"/>
        </w:rPr>
        <w:t>000多人次，平均每人每学期进入图书馆阅读</w:t>
      </w:r>
      <w:r w:rsidR="003235C4" w:rsidRPr="007379CF">
        <w:rPr>
          <w:rFonts w:asciiTheme="minorEastAsia" w:hAnsiTheme="minorEastAsia" w:cs="宋体" w:hint="eastAsia"/>
          <w:kern w:val="0"/>
          <w:sz w:val="24"/>
          <w:szCs w:val="24"/>
        </w:rPr>
        <w:t>量为</w:t>
      </w:r>
      <w:r w:rsidR="00833434" w:rsidRPr="007379CF">
        <w:rPr>
          <w:rFonts w:asciiTheme="minorEastAsia" w:hAnsiTheme="minorEastAsia" w:cs="宋体" w:hint="eastAsia"/>
          <w:kern w:val="0"/>
          <w:sz w:val="24"/>
          <w:szCs w:val="24"/>
        </w:rPr>
        <w:t>2</w:t>
      </w:r>
      <w:r w:rsidR="00821D3C" w:rsidRPr="007379CF">
        <w:rPr>
          <w:rFonts w:asciiTheme="minorEastAsia" w:hAnsiTheme="minorEastAsia" w:cs="宋体" w:hint="eastAsia"/>
          <w:kern w:val="0"/>
          <w:sz w:val="24"/>
          <w:szCs w:val="24"/>
        </w:rPr>
        <w:t>次</w:t>
      </w:r>
      <w:r w:rsidR="006638A7" w:rsidRPr="007379CF">
        <w:rPr>
          <w:rFonts w:asciiTheme="minorEastAsia" w:hAnsiTheme="minorEastAsia" w:cs="宋体" w:hint="eastAsia"/>
          <w:kern w:val="0"/>
          <w:sz w:val="24"/>
          <w:szCs w:val="24"/>
        </w:rPr>
        <w:t>。</w:t>
      </w:r>
    </w:p>
    <w:p w:rsidR="00395379" w:rsidRPr="00A94E7A" w:rsidRDefault="00395379" w:rsidP="006A0086">
      <w:pPr>
        <w:pStyle w:val="1"/>
        <w:ind w:left="420"/>
        <w:rPr>
          <w:kern w:val="0"/>
        </w:rPr>
      </w:pPr>
      <w:bookmarkStart w:id="5" w:name="_Toc501724251"/>
      <w:r w:rsidRPr="00A94E7A">
        <w:rPr>
          <w:rFonts w:hint="eastAsia"/>
          <w:kern w:val="0"/>
        </w:rPr>
        <w:lastRenderedPageBreak/>
        <w:t>2</w:t>
      </w:r>
      <w:r w:rsidRPr="00A94E7A">
        <w:rPr>
          <w:rFonts w:hint="eastAsia"/>
          <w:kern w:val="0"/>
        </w:rPr>
        <w:t>、学生发展</w:t>
      </w:r>
      <w:bookmarkEnd w:id="5"/>
    </w:p>
    <w:p w:rsidR="00395379" w:rsidRPr="00A94E7A" w:rsidRDefault="00395379" w:rsidP="006B7D9C">
      <w:pPr>
        <w:pStyle w:val="2"/>
        <w:ind w:left="420"/>
        <w:rPr>
          <w:kern w:val="0"/>
        </w:rPr>
      </w:pPr>
      <w:bookmarkStart w:id="6" w:name="_Toc501724252"/>
      <w:r w:rsidRPr="00A94E7A">
        <w:rPr>
          <w:rFonts w:hint="eastAsia"/>
          <w:kern w:val="0"/>
        </w:rPr>
        <w:t>2.1</w:t>
      </w:r>
      <w:r w:rsidRPr="00A94E7A">
        <w:rPr>
          <w:rFonts w:hint="eastAsia"/>
          <w:kern w:val="0"/>
        </w:rPr>
        <w:t>学生素质</w:t>
      </w:r>
      <w:bookmarkEnd w:id="6"/>
    </w:p>
    <w:p w:rsidR="00395379" w:rsidRPr="007379CF" w:rsidRDefault="00395379" w:rsidP="007379CF">
      <w:pPr>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2.1.1学生思想品德素质</w:t>
      </w:r>
    </w:p>
    <w:p w:rsidR="00395379" w:rsidRPr="007379CF" w:rsidRDefault="00395379" w:rsidP="00445840">
      <w:pPr>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学校通过上课教育学生，例如：礼仪修养课、心理健康课、职业生涯指导课。以丰富多彩的活动引领学生，例如：交通安全讲座、用电安全讲座、禁毒宣传活动等。在</w:t>
      </w:r>
      <w:r w:rsidR="00A22196" w:rsidRPr="007379CF">
        <w:rPr>
          <w:rFonts w:asciiTheme="minorEastAsia" w:hAnsiTheme="minorEastAsia" w:cs="宋体" w:hint="eastAsia"/>
          <w:kern w:val="0"/>
          <w:sz w:val="24"/>
          <w:szCs w:val="24"/>
        </w:rPr>
        <w:t>校生犯罪率为零。学校坚持每个星期以班会形式对学生进行思想教育，</w:t>
      </w:r>
      <w:r w:rsidRPr="007379CF">
        <w:rPr>
          <w:rFonts w:asciiTheme="minorEastAsia" w:hAnsiTheme="minorEastAsia" w:cs="宋体" w:hint="eastAsia"/>
          <w:kern w:val="0"/>
          <w:sz w:val="24"/>
          <w:szCs w:val="24"/>
        </w:rPr>
        <w:t>对</w:t>
      </w:r>
      <w:r w:rsidR="00A22196" w:rsidRPr="007379CF">
        <w:rPr>
          <w:rFonts w:asciiTheme="minorEastAsia" w:hAnsiTheme="minorEastAsia" w:cs="宋体" w:hint="eastAsia"/>
          <w:kern w:val="0"/>
          <w:sz w:val="24"/>
          <w:szCs w:val="24"/>
        </w:rPr>
        <w:t>学生仪容仪表进行检查，也对</w:t>
      </w:r>
      <w:r w:rsidRPr="007379CF">
        <w:rPr>
          <w:rFonts w:asciiTheme="minorEastAsia" w:hAnsiTheme="minorEastAsia" w:cs="宋体" w:hint="eastAsia"/>
          <w:kern w:val="0"/>
          <w:sz w:val="24"/>
          <w:szCs w:val="24"/>
        </w:rPr>
        <w:t>教室、宿舍卫生</w:t>
      </w:r>
      <w:r w:rsidR="00A22196" w:rsidRPr="007379CF">
        <w:rPr>
          <w:rFonts w:asciiTheme="minorEastAsia" w:hAnsiTheme="minorEastAsia" w:cs="宋体" w:hint="eastAsia"/>
          <w:kern w:val="0"/>
          <w:sz w:val="24"/>
          <w:szCs w:val="24"/>
        </w:rPr>
        <w:t>、学生</w:t>
      </w:r>
      <w:r w:rsidRPr="007379CF">
        <w:rPr>
          <w:rFonts w:asciiTheme="minorEastAsia" w:hAnsiTheme="minorEastAsia" w:cs="宋体" w:hint="eastAsia"/>
          <w:kern w:val="0"/>
          <w:sz w:val="24"/>
          <w:szCs w:val="24"/>
        </w:rPr>
        <w:t>纪律</w:t>
      </w:r>
      <w:r w:rsidR="00A22196" w:rsidRPr="007379CF">
        <w:rPr>
          <w:rFonts w:asciiTheme="minorEastAsia" w:hAnsiTheme="minorEastAsia" w:cs="宋体" w:hint="eastAsia"/>
          <w:kern w:val="0"/>
          <w:sz w:val="24"/>
          <w:szCs w:val="24"/>
        </w:rPr>
        <w:t>进行</w:t>
      </w:r>
      <w:r w:rsidRPr="007379CF">
        <w:rPr>
          <w:rFonts w:asciiTheme="minorEastAsia" w:hAnsiTheme="minorEastAsia" w:cs="宋体" w:hint="eastAsia"/>
          <w:kern w:val="0"/>
          <w:sz w:val="24"/>
          <w:szCs w:val="24"/>
        </w:rPr>
        <w:t>监督检查评比，每月文明班评比。学生的精神面貌、文明行为、道德素质得到了显著提升，学生思想品德合格率为100%。</w:t>
      </w:r>
    </w:p>
    <w:p w:rsidR="00395379" w:rsidRPr="007379CF" w:rsidRDefault="00395379" w:rsidP="007379CF">
      <w:pPr>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2.1.2学生文化素质</w:t>
      </w:r>
    </w:p>
    <w:p w:rsidR="00395379" w:rsidRPr="007379CF" w:rsidRDefault="00395379" w:rsidP="007379CF">
      <w:pPr>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w:t>
      </w:r>
      <w:bookmarkStart w:id="7" w:name="_GoBack"/>
      <w:bookmarkEnd w:id="7"/>
      <w:r w:rsidRPr="007379CF">
        <w:rPr>
          <w:rFonts w:asciiTheme="minorEastAsia" w:hAnsiTheme="minorEastAsia" w:cs="宋体" w:hint="eastAsia"/>
          <w:kern w:val="0"/>
          <w:sz w:val="24"/>
          <w:szCs w:val="24"/>
        </w:rPr>
        <w:t>文化课经教务科组织的考核考试，2016-2017学年</w:t>
      </w:r>
      <w:r w:rsidR="00A22196" w:rsidRPr="007379CF">
        <w:rPr>
          <w:rFonts w:asciiTheme="minorEastAsia" w:hAnsiTheme="minorEastAsia" w:cs="宋体" w:hint="eastAsia"/>
          <w:kern w:val="0"/>
          <w:sz w:val="24"/>
          <w:szCs w:val="24"/>
        </w:rPr>
        <w:t>第一学</w:t>
      </w:r>
      <w:r w:rsidRPr="007379CF">
        <w:rPr>
          <w:rFonts w:asciiTheme="minorEastAsia" w:hAnsiTheme="minorEastAsia" w:cs="宋体" w:hint="eastAsia"/>
          <w:kern w:val="0"/>
          <w:sz w:val="24"/>
          <w:szCs w:val="24"/>
        </w:rPr>
        <w:t>期评合格率95.8%，第二学期评合格率为96.3%，经过学生的自主复习和任课教师的课后辅导，补考后合格率为100%。</w:t>
      </w:r>
    </w:p>
    <w:p w:rsidR="00395379" w:rsidRPr="007379CF" w:rsidRDefault="00395379" w:rsidP="007379CF">
      <w:pPr>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2.1.3学生专业素质</w:t>
      </w:r>
    </w:p>
    <w:p w:rsidR="00395379" w:rsidRPr="007379CF" w:rsidRDefault="00395379" w:rsidP="007379CF">
      <w:pPr>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本学年开设专业有建筑工程施工、工程造价、计算机</w:t>
      </w:r>
      <w:r w:rsidR="00A22196" w:rsidRPr="007379CF">
        <w:rPr>
          <w:rFonts w:asciiTheme="minorEastAsia" w:hAnsiTheme="minorEastAsia" w:cs="宋体" w:hint="eastAsia"/>
          <w:kern w:val="0"/>
          <w:sz w:val="24"/>
          <w:szCs w:val="24"/>
        </w:rPr>
        <w:t>应用</w:t>
      </w:r>
      <w:r w:rsidRPr="007379CF">
        <w:rPr>
          <w:rFonts w:asciiTheme="minorEastAsia" w:hAnsiTheme="minorEastAsia" w:cs="宋体" w:hint="eastAsia"/>
          <w:kern w:val="0"/>
          <w:sz w:val="24"/>
          <w:szCs w:val="24"/>
        </w:rPr>
        <w:t>、</w:t>
      </w:r>
      <w:r w:rsidR="00A22196" w:rsidRPr="007379CF">
        <w:rPr>
          <w:rFonts w:asciiTheme="minorEastAsia" w:hAnsiTheme="minorEastAsia" w:cs="宋体" w:hint="eastAsia"/>
          <w:kern w:val="0"/>
          <w:sz w:val="24"/>
          <w:szCs w:val="24"/>
        </w:rPr>
        <w:t>计算机平面设计、</w:t>
      </w:r>
      <w:r w:rsidRPr="007379CF">
        <w:rPr>
          <w:rFonts w:asciiTheme="minorEastAsia" w:hAnsiTheme="minorEastAsia" w:cs="宋体" w:hint="eastAsia"/>
          <w:kern w:val="0"/>
          <w:sz w:val="24"/>
          <w:szCs w:val="24"/>
        </w:rPr>
        <w:t>会计、农村经济</w:t>
      </w:r>
      <w:r w:rsidR="00A22196" w:rsidRPr="007379CF">
        <w:rPr>
          <w:rFonts w:asciiTheme="minorEastAsia" w:hAnsiTheme="minorEastAsia" w:cs="宋体" w:hint="eastAsia"/>
          <w:kern w:val="0"/>
          <w:sz w:val="24"/>
          <w:szCs w:val="24"/>
        </w:rPr>
        <w:t>综合</w:t>
      </w:r>
      <w:r w:rsidRPr="007379CF">
        <w:rPr>
          <w:rFonts w:asciiTheme="minorEastAsia" w:hAnsiTheme="minorEastAsia" w:cs="宋体" w:hint="eastAsia"/>
          <w:kern w:val="0"/>
          <w:sz w:val="24"/>
          <w:szCs w:val="24"/>
        </w:rPr>
        <w:t>管理等。有119人参加测量放线工的考证，合格率达100％。有53人参加CAD的考证，</w:t>
      </w:r>
      <w:r w:rsidR="00D44957">
        <w:rPr>
          <w:rFonts w:asciiTheme="minorEastAsia" w:hAnsiTheme="minorEastAsia" w:cs="宋体" w:hint="eastAsia"/>
          <w:kern w:val="0"/>
          <w:sz w:val="24"/>
          <w:szCs w:val="24"/>
        </w:rPr>
        <w:t>取得证书</w:t>
      </w:r>
      <w:r w:rsidR="00B72F3C">
        <w:rPr>
          <w:rFonts w:asciiTheme="minorEastAsia" w:hAnsiTheme="minorEastAsia" w:cs="宋体" w:hint="eastAsia"/>
          <w:kern w:val="0"/>
          <w:sz w:val="24"/>
          <w:szCs w:val="24"/>
        </w:rPr>
        <w:t>48</w:t>
      </w:r>
      <w:r w:rsidRPr="007379CF">
        <w:rPr>
          <w:rFonts w:asciiTheme="minorEastAsia" w:hAnsiTheme="minorEastAsia" w:cs="宋体" w:hint="eastAsia"/>
          <w:kern w:val="0"/>
          <w:sz w:val="24"/>
          <w:szCs w:val="24"/>
        </w:rPr>
        <w:t>人，合格率达</w:t>
      </w:r>
      <w:r w:rsidR="00B72F3C">
        <w:rPr>
          <w:rFonts w:asciiTheme="minorEastAsia" w:hAnsiTheme="minorEastAsia" w:cs="宋体" w:hint="eastAsia"/>
          <w:kern w:val="0"/>
          <w:sz w:val="24"/>
          <w:szCs w:val="24"/>
        </w:rPr>
        <w:t>91</w:t>
      </w:r>
      <w:r w:rsidRPr="007379CF">
        <w:rPr>
          <w:rFonts w:asciiTheme="minorEastAsia" w:hAnsiTheme="minorEastAsia" w:cs="宋体" w:hint="eastAsia"/>
          <w:kern w:val="0"/>
          <w:sz w:val="24"/>
          <w:szCs w:val="24"/>
        </w:rPr>
        <w:t>％。</w:t>
      </w:r>
      <w:r w:rsidR="00B72F3C">
        <w:rPr>
          <w:rFonts w:asciiTheme="minorEastAsia" w:hAnsiTheme="minorEastAsia" w:cs="宋体" w:hint="eastAsia"/>
          <w:kern w:val="0"/>
          <w:sz w:val="24"/>
          <w:szCs w:val="24"/>
        </w:rPr>
        <w:t>参加</w:t>
      </w:r>
      <w:r w:rsidRPr="007379CF">
        <w:rPr>
          <w:rFonts w:asciiTheme="minorEastAsia" w:hAnsiTheme="minorEastAsia" w:cs="宋体" w:hint="eastAsia"/>
          <w:kern w:val="0"/>
          <w:sz w:val="24"/>
          <w:szCs w:val="24"/>
        </w:rPr>
        <w:t>计算机二级等级证考试有46人，</w:t>
      </w:r>
      <w:r w:rsidR="00B72F3C">
        <w:rPr>
          <w:rFonts w:asciiTheme="minorEastAsia" w:hAnsiTheme="minorEastAsia" w:cs="宋体" w:hint="eastAsia"/>
          <w:kern w:val="0"/>
          <w:sz w:val="24"/>
          <w:szCs w:val="24"/>
        </w:rPr>
        <w:t>取得证书的有41人，</w:t>
      </w:r>
      <w:r w:rsidRPr="007379CF">
        <w:rPr>
          <w:rFonts w:asciiTheme="minorEastAsia" w:hAnsiTheme="minorEastAsia" w:cs="宋体" w:hint="eastAsia"/>
          <w:kern w:val="0"/>
          <w:sz w:val="24"/>
          <w:szCs w:val="24"/>
        </w:rPr>
        <w:t>合格率也达到</w:t>
      </w:r>
      <w:r w:rsidR="00B72F3C">
        <w:rPr>
          <w:rFonts w:asciiTheme="minorEastAsia" w:hAnsiTheme="minorEastAsia" w:cs="宋体" w:hint="eastAsia"/>
          <w:kern w:val="0"/>
          <w:sz w:val="24"/>
          <w:szCs w:val="24"/>
        </w:rPr>
        <w:t>89</w:t>
      </w:r>
      <w:r w:rsidRPr="007379CF">
        <w:rPr>
          <w:rFonts w:asciiTheme="minorEastAsia" w:hAnsiTheme="minorEastAsia" w:cs="宋体" w:hint="eastAsia"/>
          <w:kern w:val="0"/>
          <w:sz w:val="24"/>
          <w:szCs w:val="24"/>
        </w:rPr>
        <w:t>％。学生的专业知识扎实，操作技术过硬。</w:t>
      </w:r>
    </w:p>
    <w:p w:rsidR="00395379" w:rsidRPr="007379CF" w:rsidRDefault="00395379" w:rsidP="007379CF">
      <w:pPr>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2.1.4学生身体素质</w:t>
      </w:r>
    </w:p>
    <w:p w:rsidR="00395379" w:rsidRPr="007379CF" w:rsidRDefault="00395379" w:rsidP="007379CF">
      <w:pPr>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学校为了学生锻炼，学校改造了田径场与足球场，让学生更好的锻炼身体提供了保证。每天下午第三节课安排课外活动，积极开展各种体育锻炼活动。各班都要求开展第二课堂</w:t>
      </w:r>
      <w:r w:rsidR="00F44C37">
        <w:rPr>
          <w:rFonts w:asciiTheme="minorEastAsia" w:hAnsiTheme="minorEastAsia" w:cs="宋体" w:hint="eastAsia"/>
          <w:kern w:val="0"/>
          <w:sz w:val="24"/>
          <w:szCs w:val="24"/>
        </w:rPr>
        <w:t>，</w:t>
      </w:r>
      <w:r w:rsidRPr="007379CF">
        <w:rPr>
          <w:rFonts w:asciiTheme="minorEastAsia" w:hAnsiTheme="minorEastAsia" w:cs="宋体" w:hint="eastAsia"/>
          <w:kern w:val="0"/>
          <w:sz w:val="24"/>
          <w:szCs w:val="24"/>
        </w:rPr>
        <w:t>例如</w:t>
      </w:r>
      <w:r w:rsidR="00A22196" w:rsidRPr="007379CF">
        <w:rPr>
          <w:rFonts w:asciiTheme="minorEastAsia" w:hAnsiTheme="minorEastAsia" w:cs="宋体" w:hint="eastAsia"/>
          <w:kern w:val="0"/>
          <w:sz w:val="24"/>
          <w:szCs w:val="24"/>
        </w:rPr>
        <w:t>田径运动</w:t>
      </w:r>
      <w:r w:rsidRPr="007379CF">
        <w:rPr>
          <w:rFonts w:asciiTheme="minorEastAsia" w:hAnsiTheme="minorEastAsia" w:cs="宋体" w:hint="eastAsia"/>
          <w:kern w:val="0"/>
          <w:sz w:val="24"/>
          <w:szCs w:val="24"/>
        </w:rPr>
        <w:t>会、篮球赛、羽毛球赛、网球赛、排球赛等。与此同时学校</w:t>
      </w:r>
      <w:r w:rsidR="00A22196" w:rsidRPr="007379CF">
        <w:rPr>
          <w:rFonts w:asciiTheme="minorEastAsia" w:hAnsiTheme="minorEastAsia" w:cs="宋体" w:hint="eastAsia"/>
          <w:kern w:val="0"/>
          <w:sz w:val="24"/>
          <w:szCs w:val="24"/>
        </w:rPr>
        <w:t>成立</w:t>
      </w:r>
      <w:r w:rsidRPr="007379CF">
        <w:rPr>
          <w:rFonts w:asciiTheme="minorEastAsia" w:hAnsiTheme="minorEastAsia" w:cs="宋体" w:hint="eastAsia"/>
          <w:kern w:val="0"/>
          <w:sz w:val="24"/>
          <w:szCs w:val="24"/>
        </w:rPr>
        <w:t>滑轮社团、街舞社团、自行车社团、篮球、足球、羽毛球、乒乓球、网球等协会，让学生根据个人的兴趣和特长参与更多的社团体育活动。学生的体质素质较高。有850人合格，体质检测合格率93.9%。</w:t>
      </w:r>
    </w:p>
    <w:p w:rsidR="00395379" w:rsidRPr="007379CF" w:rsidRDefault="00395379" w:rsidP="007379CF">
      <w:pPr>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2.1.5毕业率</w:t>
      </w:r>
    </w:p>
    <w:p w:rsidR="007157F8" w:rsidRDefault="00395379" w:rsidP="007379CF">
      <w:pPr>
        <w:spacing w:line="400"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2017年毕业学生384人，毕业率为100%。</w:t>
      </w:r>
    </w:p>
    <w:p w:rsidR="007379CF" w:rsidRDefault="007379CF" w:rsidP="007379CF">
      <w:pPr>
        <w:spacing w:line="400" w:lineRule="atLeast"/>
        <w:ind w:firstLineChars="200" w:firstLine="480"/>
        <w:rPr>
          <w:rFonts w:asciiTheme="minorEastAsia" w:hAnsiTheme="minorEastAsia" w:cs="宋体"/>
          <w:kern w:val="0"/>
          <w:sz w:val="24"/>
          <w:szCs w:val="24"/>
        </w:rPr>
      </w:pPr>
    </w:p>
    <w:p w:rsidR="00A4067C" w:rsidRDefault="00A4067C" w:rsidP="007379CF">
      <w:pPr>
        <w:spacing w:line="400" w:lineRule="atLeast"/>
        <w:ind w:firstLineChars="200" w:firstLine="480"/>
        <w:rPr>
          <w:rFonts w:asciiTheme="minorEastAsia" w:hAnsiTheme="minorEastAsia" w:cs="宋体"/>
          <w:kern w:val="0"/>
          <w:sz w:val="24"/>
          <w:szCs w:val="24"/>
        </w:rPr>
      </w:pPr>
    </w:p>
    <w:p w:rsidR="00A4067C" w:rsidRDefault="00A4067C" w:rsidP="007379CF">
      <w:pPr>
        <w:spacing w:line="400" w:lineRule="atLeast"/>
        <w:ind w:firstLineChars="200" w:firstLine="480"/>
        <w:rPr>
          <w:rFonts w:asciiTheme="minorEastAsia" w:hAnsiTheme="minorEastAsia" w:cs="宋体"/>
          <w:kern w:val="0"/>
          <w:sz w:val="24"/>
          <w:szCs w:val="24"/>
        </w:rPr>
      </w:pPr>
    </w:p>
    <w:p w:rsidR="00A4067C" w:rsidRDefault="00A4067C" w:rsidP="007379CF">
      <w:pPr>
        <w:spacing w:line="400" w:lineRule="atLeast"/>
        <w:ind w:firstLineChars="200" w:firstLine="480"/>
        <w:rPr>
          <w:rFonts w:asciiTheme="minorEastAsia" w:hAnsiTheme="minorEastAsia" w:cs="宋体"/>
          <w:kern w:val="0"/>
          <w:sz w:val="24"/>
          <w:szCs w:val="24"/>
        </w:rPr>
      </w:pPr>
    </w:p>
    <w:p w:rsidR="00395379" w:rsidRDefault="00395379" w:rsidP="006B7D9C">
      <w:pPr>
        <w:pStyle w:val="2"/>
        <w:ind w:left="420"/>
        <w:rPr>
          <w:kern w:val="0"/>
        </w:rPr>
      </w:pPr>
      <w:bookmarkStart w:id="8" w:name="_Toc501724253"/>
      <w:r w:rsidRPr="00A94E7A">
        <w:rPr>
          <w:rFonts w:hint="eastAsia"/>
          <w:kern w:val="0"/>
        </w:rPr>
        <w:lastRenderedPageBreak/>
        <w:t>2.2.</w:t>
      </w:r>
      <w:r w:rsidRPr="00A94E7A">
        <w:rPr>
          <w:rFonts w:hint="eastAsia"/>
          <w:kern w:val="0"/>
        </w:rPr>
        <w:t>在校体验</w:t>
      </w:r>
      <w:bookmarkEnd w:id="8"/>
    </w:p>
    <w:p w:rsidR="00833434" w:rsidRPr="00A94E7A" w:rsidRDefault="00833434" w:rsidP="00A94E7A">
      <w:pPr>
        <w:widowControl/>
        <w:spacing w:line="398" w:lineRule="atLeast"/>
        <w:ind w:firstLineChars="196" w:firstLine="433"/>
        <w:jc w:val="left"/>
        <w:rPr>
          <w:rFonts w:asciiTheme="minorEastAsia" w:hAnsiTheme="minorEastAsia" w:cs="宋体"/>
          <w:b/>
          <w:bCs/>
          <w:kern w:val="0"/>
          <w:sz w:val="22"/>
        </w:rPr>
      </w:pPr>
    </w:p>
    <w:p w:rsidR="00395379" w:rsidRDefault="00692204" w:rsidP="00692204">
      <w:pPr>
        <w:spacing w:line="398" w:lineRule="atLeast"/>
        <w:ind w:firstLineChars="200" w:firstLine="442"/>
        <w:jc w:val="center"/>
        <w:rPr>
          <w:rFonts w:asciiTheme="minorEastAsia" w:hAnsiTheme="minorEastAsia" w:cs="宋体"/>
          <w:b/>
          <w:kern w:val="0"/>
          <w:sz w:val="22"/>
        </w:rPr>
      </w:pPr>
      <w:r>
        <w:rPr>
          <w:rFonts w:asciiTheme="minorEastAsia" w:hAnsiTheme="minorEastAsia" w:cs="宋体"/>
          <w:b/>
          <w:noProof/>
          <w:kern w:val="0"/>
          <w:sz w:val="22"/>
        </w:rPr>
        <w:drawing>
          <wp:inline distT="0" distB="0" distL="0" distR="0" wp14:anchorId="6F6D1555">
            <wp:extent cx="5292090" cy="336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2090" cy="3365500"/>
                    </a:xfrm>
                    <a:prstGeom prst="rect">
                      <a:avLst/>
                    </a:prstGeom>
                    <a:noFill/>
                  </pic:spPr>
                </pic:pic>
              </a:graphicData>
            </a:graphic>
          </wp:inline>
        </w:drawing>
      </w:r>
    </w:p>
    <w:p w:rsidR="00692204" w:rsidRDefault="00692204" w:rsidP="00692204">
      <w:pPr>
        <w:spacing w:line="398" w:lineRule="atLeast"/>
        <w:ind w:firstLineChars="200" w:firstLine="442"/>
        <w:jc w:val="center"/>
        <w:rPr>
          <w:rFonts w:asciiTheme="minorEastAsia" w:hAnsiTheme="minorEastAsia" w:cs="宋体"/>
          <w:b/>
          <w:kern w:val="0"/>
          <w:sz w:val="22"/>
        </w:rPr>
      </w:pPr>
    </w:p>
    <w:tbl>
      <w:tblPr>
        <w:tblStyle w:val="a8"/>
        <w:tblW w:w="8363" w:type="dxa"/>
        <w:tblInd w:w="534" w:type="dxa"/>
        <w:tblLook w:val="04A0" w:firstRow="1" w:lastRow="0" w:firstColumn="1" w:lastColumn="0" w:noHBand="0" w:noVBand="1"/>
      </w:tblPr>
      <w:tblGrid>
        <w:gridCol w:w="1417"/>
        <w:gridCol w:w="992"/>
        <w:gridCol w:w="1134"/>
        <w:gridCol w:w="1276"/>
        <w:gridCol w:w="992"/>
        <w:gridCol w:w="1276"/>
        <w:gridCol w:w="1276"/>
      </w:tblGrid>
      <w:tr w:rsidR="00692204" w:rsidTr="00692204">
        <w:tc>
          <w:tcPr>
            <w:tcW w:w="8363" w:type="dxa"/>
            <w:gridSpan w:val="7"/>
          </w:tcPr>
          <w:p w:rsidR="00692204" w:rsidRPr="00DB7680" w:rsidRDefault="00692204" w:rsidP="00445840">
            <w:pPr>
              <w:jc w:val="center"/>
              <w:rPr>
                <w:sz w:val="32"/>
                <w:szCs w:val="32"/>
              </w:rPr>
            </w:pPr>
            <w:r w:rsidRPr="00DB7680">
              <w:rPr>
                <w:rFonts w:hint="eastAsia"/>
                <w:sz w:val="32"/>
                <w:szCs w:val="32"/>
              </w:rPr>
              <w:t>学生在校体验情况调查统计表</w:t>
            </w:r>
          </w:p>
        </w:tc>
      </w:tr>
      <w:tr w:rsidR="00692204" w:rsidTr="00F44C37">
        <w:tc>
          <w:tcPr>
            <w:tcW w:w="1417" w:type="dxa"/>
          </w:tcPr>
          <w:p w:rsidR="00692204" w:rsidRPr="00DB7680" w:rsidRDefault="00692204" w:rsidP="00445840">
            <w:pPr>
              <w:spacing w:line="600" w:lineRule="exact"/>
              <w:jc w:val="center"/>
              <w:rPr>
                <w:sz w:val="24"/>
                <w:szCs w:val="24"/>
              </w:rPr>
            </w:pPr>
            <w:r w:rsidRPr="00DB7680">
              <w:rPr>
                <w:rFonts w:hint="eastAsia"/>
                <w:sz w:val="24"/>
                <w:szCs w:val="24"/>
              </w:rPr>
              <w:t>调查项目</w:t>
            </w:r>
          </w:p>
        </w:tc>
        <w:tc>
          <w:tcPr>
            <w:tcW w:w="992" w:type="dxa"/>
          </w:tcPr>
          <w:p w:rsidR="00692204" w:rsidRPr="00DB7680" w:rsidRDefault="00692204" w:rsidP="00445840">
            <w:pPr>
              <w:spacing w:line="600" w:lineRule="exact"/>
              <w:jc w:val="center"/>
              <w:rPr>
                <w:sz w:val="24"/>
                <w:szCs w:val="24"/>
              </w:rPr>
            </w:pPr>
            <w:r w:rsidRPr="00DB7680">
              <w:rPr>
                <w:rFonts w:hint="eastAsia"/>
                <w:sz w:val="24"/>
                <w:szCs w:val="24"/>
              </w:rPr>
              <w:t>最满意</w:t>
            </w:r>
          </w:p>
        </w:tc>
        <w:tc>
          <w:tcPr>
            <w:tcW w:w="1134" w:type="dxa"/>
          </w:tcPr>
          <w:p w:rsidR="00692204" w:rsidRPr="00DB7680" w:rsidRDefault="00692204" w:rsidP="00445840">
            <w:pPr>
              <w:spacing w:line="600" w:lineRule="exact"/>
              <w:jc w:val="center"/>
              <w:rPr>
                <w:sz w:val="24"/>
                <w:szCs w:val="24"/>
              </w:rPr>
            </w:pPr>
            <w:r w:rsidRPr="00DB7680">
              <w:rPr>
                <w:rFonts w:hint="eastAsia"/>
                <w:sz w:val="24"/>
                <w:szCs w:val="24"/>
              </w:rPr>
              <w:t>满意</w:t>
            </w:r>
          </w:p>
        </w:tc>
        <w:tc>
          <w:tcPr>
            <w:tcW w:w="1276" w:type="dxa"/>
          </w:tcPr>
          <w:p w:rsidR="00692204" w:rsidRPr="00DB7680" w:rsidRDefault="00692204" w:rsidP="00445840">
            <w:pPr>
              <w:spacing w:line="600" w:lineRule="exact"/>
              <w:jc w:val="center"/>
              <w:rPr>
                <w:sz w:val="24"/>
                <w:szCs w:val="24"/>
              </w:rPr>
            </w:pPr>
            <w:r w:rsidRPr="00DB7680">
              <w:rPr>
                <w:rFonts w:hint="eastAsia"/>
                <w:sz w:val="24"/>
                <w:szCs w:val="24"/>
              </w:rPr>
              <w:t>较满意</w:t>
            </w:r>
          </w:p>
        </w:tc>
        <w:tc>
          <w:tcPr>
            <w:tcW w:w="992" w:type="dxa"/>
          </w:tcPr>
          <w:p w:rsidR="00692204" w:rsidRPr="00DB7680" w:rsidRDefault="00692204" w:rsidP="00445840">
            <w:pPr>
              <w:spacing w:line="600" w:lineRule="exact"/>
              <w:jc w:val="center"/>
              <w:rPr>
                <w:sz w:val="24"/>
                <w:szCs w:val="24"/>
              </w:rPr>
            </w:pPr>
            <w:r w:rsidRPr="00DB7680">
              <w:rPr>
                <w:rFonts w:hint="eastAsia"/>
                <w:sz w:val="24"/>
                <w:szCs w:val="24"/>
              </w:rPr>
              <w:t>不满意</w:t>
            </w:r>
          </w:p>
        </w:tc>
        <w:tc>
          <w:tcPr>
            <w:tcW w:w="1276" w:type="dxa"/>
          </w:tcPr>
          <w:p w:rsidR="00692204" w:rsidRPr="00DB7680" w:rsidRDefault="00692204" w:rsidP="00445840">
            <w:pPr>
              <w:spacing w:line="600" w:lineRule="exact"/>
              <w:jc w:val="center"/>
              <w:rPr>
                <w:sz w:val="24"/>
                <w:szCs w:val="24"/>
              </w:rPr>
            </w:pPr>
            <w:r w:rsidRPr="00DB7680">
              <w:rPr>
                <w:rFonts w:hint="eastAsia"/>
                <w:sz w:val="24"/>
                <w:szCs w:val="24"/>
              </w:rPr>
              <w:t>调查人数</w:t>
            </w:r>
          </w:p>
        </w:tc>
        <w:tc>
          <w:tcPr>
            <w:tcW w:w="1276" w:type="dxa"/>
          </w:tcPr>
          <w:p w:rsidR="00692204" w:rsidRPr="00DB7680" w:rsidRDefault="00692204" w:rsidP="00445840">
            <w:pPr>
              <w:spacing w:line="600" w:lineRule="exact"/>
              <w:jc w:val="center"/>
              <w:rPr>
                <w:sz w:val="24"/>
                <w:szCs w:val="24"/>
              </w:rPr>
            </w:pPr>
            <w:r w:rsidRPr="00DB7680">
              <w:rPr>
                <w:rFonts w:hint="eastAsia"/>
                <w:sz w:val="24"/>
                <w:szCs w:val="24"/>
              </w:rPr>
              <w:t>满意率</w:t>
            </w:r>
          </w:p>
        </w:tc>
      </w:tr>
      <w:tr w:rsidR="00692204" w:rsidTr="00F44C37">
        <w:tc>
          <w:tcPr>
            <w:tcW w:w="1417" w:type="dxa"/>
          </w:tcPr>
          <w:p w:rsidR="00692204" w:rsidRPr="00DB7680" w:rsidRDefault="00692204" w:rsidP="00445840">
            <w:pPr>
              <w:spacing w:line="600" w:lineRule="exact"/>
              <w:jc w:val="center"/>
              <w:rPr>
                <w:sz w:val="24"/>
                <w:szCs w:val="24"/>
              </w:rPr>
            </w:pPr>
            <w:r w:rsidRPr="00DB7680">
              <w:rPr>
                <w:rFonts w:hint="eastAsia"/>
                <w:sz w:val="24"/>
                <w:szCs w:val="24"/>
              </w:rPr>
              <w:t>理论学习</w:t>
            </w:r>
          </w:p>
        </w:tc>
        <w:tc>
          <w:tcPr>
            <w:tcW w:w="992" w:type="dxa"/>
          </w:tcPr>
          <w:p w:rsidR="00692204" w:rsidRPr="00DB7680" w:rsidRDefault="00692204" w:rsidP="00445840">
            <w:pPr>
              <w:spacing w:line="600" w:lineRule="exact"/>
              <w:jc w:val="center"/>
              <w:rPr>
                <w:sz w:val="24"/>
                <w:szCs w:val="24"/>
              </w:rPr>
            </w:pPr>
            <w:r>
              <w:rPr>
                <w:rFonts w:hint="eastAsia"/>
                <w:sz w:val="24"/>
                <w:szCs w:val="24"/>
              </w:rPr>
              <w:t>154</w:t>
            </w:r>
          </w:p>
        </w:tc>
        <w:tc>
          <w:tcPr>
            <w:tcW w:w="1134" w:type="dxa"/>
          </w:tcPr>
          <w:p w:rsidR="00692204" w:rsidRPr="00DB7680" w:rsidRDefault="00692204" w:rsidP="00445840">
            <w:pPr>
              <w:spacing w:line="600" w:lineRule="exact"/>
              <w:jc w:val="center"/>
              <w:rPr>
                <w:sz w:val="24"/>
                <w:szCs w:val="24"/>
              </w:rPr>
            </w:pPr>
            <w:r>
              <w:rPr>
                <w:rFonts w:hint="eastAsia"/>
                <w:sz w:val="24"/>
                <w:szCs w:val="24"/>
              </w:rPr>
              <w:t>86</w:t>
            </w:r>
          </w:p>
        </w:tc>
        <w:tc>
          <w:tcPr>
            <w:tcW w:w="1276" w:type="dxa"/>
          </w:tcPr>
          <w:p w:rsidR="00692204" w:rsidRPr="00DB7680" w:rsidRDefault="00692204" w:rsidP="00445840">
            <w:pPr>
              <w:spacing w:line="600" w:lineRule="exact"/>
              <w:jc w:val="center"/>
              <w:rPr>
                <w:sz w:val="24"/>
                <w:szCs w:val="24"/>
              </w:rPr>
            </w:pPr>
            <w:r>
              <w:rPr>
                <w:rFonts w:hint="eastAsia"/>
                <w:sz w:val="24"/>
                <w:szCs w:val="24"/>
              </w:rPr>
              <w:t>17</w:t>
            </w:r>
          </w:p>
        </w:tc>
        <w:tc>
          <w:tcPr>
            <w:tcW w:w="992" w:type="dxa"/>
          </w:tcPr>
          <w:p w:rsidR="00692204" w:rsidRPr="00DB7680" w:rsidRDefault="00692204" w:rsidP="00445840">
            <w:pPr>
              <w:spacing w:line="600" w:lineRule="exact"/>
              <w:jc w:val="center"/>
              <w:rPr>
                <w:sz w:val="24"/>
                <w:szCs w:val="24"/>
              </w:rPr>
            </w:pPr>
            <w:r>
              <w:rPr>
                <w:rFonts w:hint="eastAsia"/>
                <w:sz w:val="24"/>
                <w:szCs w:val="24"/>
              </w:rPr>
              <w:t>6</w:t>
            </w:r>
          </w:p>
        </w:tc>
        <w:tc>
          <w:tcPr>
            <w:tcW w:w="1276" w:type="dxa"/>
          </w:tcPr>
          <w:p w:rsidR="00692204" w:rsidRPr="00DB7680" w:rsidRDefault="00692204" w:rsidP="00445840">
            <w:pPr>
              <w:spacing w:line="600" w:lineRule="exact"/>
              <w:jc w:val="center"/>
              <w:rPr>
                <w:sz w:val="24"/>
                <w:szCs w:val="24"/>
              </w:rPr>
            </w:pPr>
            <w:r>
              <w:rPr>
                <w:rFonts w:hint="eastAsia"/>
                <w:sz w:val="24"/>
                <w:szCs w:val="24"/>
              </w:rPr>
              <w:t>263</w:t>
            </w:r>
          </w:p>
        </w:tc>
        <w:tc>
          <w:tcPr>
            <w:tcW w:w="1276" w:type="dxa"/>
          </w:tcPr>
          <w:p w:rsidR="00692204" w:rsidRPr="00DB7680" w:rsidRDefault="00692204" w:rsidP="00445840">
            <w:pPr>
              <w:spacing w:line="600" w:lineRule="exact"/>
              <w:jc w:val="center"/>
              <w:rPr>
                <w:sz w:val="24"/>
                <w:szCs w:val="24"/>
              </w:rPr>
            </w:pPr>
            <w:r>
              <w:rPr>
                <w:rFonts w:hint="eastAsia"/>
                <w:sz w:val="24"/>
                <w:szCs w:val="24"/>
              </w:rPr>
              <w:t>91.3%</w:t>
            </w:r>
          </w:p>
        </w:tc>
      </w:tr>
      <w:tr w:rsidR="00692204" w:rsidTr="00F44C37">
        <w:tc>
          <w:tcPr>
            <w:tcW w:w="1417" w:type="dxa"/>
          </w:tcPr>
          <w:p w:rsidR="00692204" w:rsidRPr="00DB7680" w:rsidRDefault="00692204" w:rsidP="00445840">
            <w:pPr>
              <w:spacing w:line="600" w:lineRule="exact"/>
              <w:jc w:val="center"/>
              <w:rPr>
                <w:sz w:val="24"/>
                <w:szCs w:val="24"/>
              </w:rPr>
            </w:pPr>
            <w:r w:rsidRPr="00DB7680">
              <w:rPr>
                <w:rFonts w:hint="eastAsia"/>
                <w:sz w:val="24"/>
                <w:szCs w:val="24"/>
              </w:rPr>
              <w:t>专业学习</w:t>
            </w:r>
          </w:p>
        </w:tc>
        <w:tc>
          <w:tcPr>
            <w:tcW w:w="992" w:type="dxa"/>
          </w:tcPr>
          <w:p w:rsidR="00692204" w:rsidRPr="00DB7680" w:rsidRDefault="00692204" w:rsidP="00445840">
            <w:pPr>
              <w:spacing w:line="600" w:lineRule="exact"/>
              <w:jc w:val="center"/>
              <w:rPr>
                <w:sz w:val="24"/>
                <w:szCs w:val="24"/>
              </w:rPr>
            </w:pPr>
            <w:r>
              <w:rPr>
                <w:rFonts w:hint="eastAsia"/>
                <w:sz w:val="24"/>
                <w:szCs w:val="24"/>
              </w:rPr>
              <w:t>147</w:t>
            </w:r>
          </w:p>
        </w:tc>
        <w:tc>
          <w:tcPr>
            <w:tcW w:w="1134" w:type="dxa"/>
          </w:tcPr>
          <w:p w:rsidR="00692204" w:rsidRPr="00DB7680" w:rsidRDefault="00692204" w:rsidP="00445840">
            <w:pPr>
              <w:spacing w:line="600" w:lineRule="exact"/>
              <w:jc w:val="center"/>
              <w:rPr>
                <w:sz w:val="24"/>
                <w:szCs w:val="24"/>
              </w:rPr>
            </w:pPr>
            <w:r>
              <w:rPr>
                <w:rFonts w:hint="eastAsia"/>
                <w:sz w:val="24"/>
                <w:szCs w:val="24"/>
              </w:rPr>
              <w:t>92</w:t>
            </w:r>
          </w:p>
        </w:tc>
        <w:tc>
          <w:tcPr>
            <w:tcW w:w="1276" w:type="dxa"/>
          </w:tcPr>
          <w:p w:rsidR="00692204" w:rsidRPr="00DB7680" w:rsidRDefault="00692204" w:rsidP="00445840">
            <w:pPr>
              <w:spacing w:line="600" w:lineRule="exact"/>
              <w:jc w:val="center"/>
              <w:rPr>
                <w:sz w:val="24"/>
                <w:szCs w:val="24"/>
              </w:rPr>
            </w:pPr>
            <w:r>
              <w:rPr>
                <w:rFonts w:hint="eastAsia"/>
                <w:sz w:val="24"/>
                <w:szCs w:val="24"/>
              </w:rPr>
              <w:t>15</w:t>
            </w:r>
          </w:p>
        </w:tc>
        <w:tc>
          <w:tcPr>
            <w:tcW w:w="992" w:type="dxa"/>
          </w:tcPr>
          <w:p w:rsidR="00692204" w:rsidRPr="00DB7680" w:rsidRDefault="00692204" w:rsidP="00445840">
            <w:pPr>
              <w:spacing w:line="600" w:lineRule="exact"/>
              <w:jc w:val="center"/>
              <w:rPr>
                <w:sz w:val="24"/>
                <w:szCs w:val="24"/>
              </w:rPr>
            </w:pPr>
            <w:r>
              <w:rPr>
                <w:rFonts w:hint="eastAsia"/>
                <w:sz w:val="24"/>
                <w:szCs w:val="24"/>
              </w:rPr>
              <w:t>9</w:t>
            </w:r>
          </w:p>
        </w:tc>
        <w:tc>
          <w:tcPr>
            <w:tcW w:w="1276" w:type="dxa"/>
          </w:tcPr>
          <w:p w:rsidR="00692204" w:rsidRPr="00DB7680" w:rsidRDefault="00692204" w:rsidP="00445840">
            <w:pPr>
              <w:spacing w:line="600" w:lineRule="exact"/>
              <w:jc w:val="center"/>
              <w:rPr>
                <w:sz w:val="24"/>
                <w:szCs w:val="24"/>
              </w:rPr>
            </w:pPr>
            <w:r>
              <w:rPr>
                <w:rFonts w:hint="eastAsia"/>
                <w:sz w:val="24"/>
                <w:szCs w:val="24"/>
              </w:rPr>
              <w:t>263</w:t>
            </w:r>
          </w:p>
        </w:tc>
        <w:tc>
          <w:tcPr>
            <w:tcW w:w="1276" w:type="dxa"/>
          </w:tcPr>
          <w:p w:rsidR="00692204" w:rsidRPr="00DB7680" w:rsidRDefault="00692204" w:rsidP="00445840">
            <w:pPr>
              <w:spacing w:line="600" w:lineRule="exact"/>
              <w:jc w:val="center"/>
              <w:rPr>
                <w:sz w:val="24"/>
                <w:szCs w:val="24"/>
              </w:rPr>
            </w:pPr>
            <w:r>
              <w:rPr>
                <w:rFonts w:hint="eastAsia"/>
                <w:sz w:val="24"/>
                <w:szCs w:val="24"/>
              </w:rPr>
              <w:t>90.9%</w:t>
            </w:r>
          </w:p>
        </w:tc>
      </w:tr>
      <w:tr w:rsidR="00692204" w:rsidTr="00F44C37">
        <w:tc>
          <w:tcPr>
            <w:tcW w:w="1417" w:type="dxa"/>
          </w:tcPr>
          <w:p w:rsidR="00692204" w:rsidRPr="00DB7680" w:rsidRDefault="00692204" w:rsidP="00445840">
            <w:pPr>
              <w:spacing w:line="600" w:lineRule="exact"/>
              <w:jc w:val="center"/>
              <w:rPr>
                <w:sz w:val="24"/>
                <w:szCs w:val="24"/>
              </w:rPr>
            </w:pPr>
            <w:r w:rsidRPr="00DB7680">
              <w:rPr>
                <w:rFonts w:hint="eastAsia"/>
                <w:sz w:val="24"/>
                <w:szCs w:val="24"/>
              </w:rPr>
              <w:t>实习实训</w:t>
            </w:r>
          </w:p>
        </w:tc>
        <w:tc>
          <w:tcPr>
            <w:tcW w:w="992" w:type="dxa"/>
          </w:tcPr>
          <w:p w:rsidR="00692204" w:rsidRPr="00DB7680" w:rsidRDefault="00692204" w:rsidP="00445840">
            <w:pPr>
              <w:spacing w:line="600" w:lineRule="exact"/>
              <w:jc w:val="center"/>
              <w:rPr>
                <w:sz w:val="24"/>
                <w:szCs w:val="24"/>
              </w:rPr>
            </w:pPr>
            <w:r>
              <w:rPr>
                <w:rFonts w:hint="eastAsia"/>
                <w:sz w:val="24"/>
                <w:szCs w:val="24"/>
              </w:rPr>
              <w:t>143</w:t>
            </w:r>
          </w:p>
        </w:tc>
        <w:tc>
          <w:tcPr>
            <w:tcW w:w="1134" w:type="dxa"/>
          </w:tcPr>
          <w:p w:rsidR="00692204" w:rsidRPr="00DB7680" w:rsidRDefault="00692204" w:rsidP="00445840">
            <w:pPr>
              <w:spacing w:line="600" w:lineRule="exact"/>
              <w:jc w:val="center"/>
              <w:rPr>
                <w:sz w:val="24"/>
                <w:szCs w:val="24"/>
              </w:rPr>
            </w:pPr>
            <w:r>
              <w:rPr>
                <w:rFonts w:hint="eastAsia"/>
                <w:sz w:val="24"/>
                <w:szCs w:val="24"/>
              </w:rPr>
              <w:t>98</w:t>
            </w:r>
          </w:p>
        </w:tc>
        <w:tc>
          <w:tcPr>
            <w:tcW w:w="1276" w:type="dxa"/>
          </w:tcPr>
          <w:p w:rsidR="00692204" w:rsidRPr="00DB7680" w:rsidRDefault="00692204" w:rsidP="00445840">
            <w:pPr>
              <w:spacing w:line="600" w:lineRule="exact"/>
              <w:jc w:val="center"/>
              <w:rPr>
                <w:sz w:val="24"/>
                <w:szCs w:val="24"/>
              </w:rPr>
            </w:pPr>
            <w:r>
              <w:rPr>
                <w:rFonts w:hint="eastAsia"/>
                <w:sz w:val="24"/>
                <w:szCs w:val="24"/>
              </w:rPr>
              <w:t>18</w:t>
            </w:r>
          </w:p>
        </w:tc>
        <w:tc>
          <w:tcPr>
            <w:tcW w:w="992" w:type="dxa"/>
          </w:tcPr>
          <w:p w:rsidR="00692204" w:rsidRPr="00DB7680" w:rsidRDefault="00692204" w:rsidP="00445840">
            <w:pPr>
              <w:spacing w:line="600" w:lineRule="exact"/>
              <w:jc w:val="center"/>
              <w:rPr>
                <w:sz w:val="24"/>
                <w:szCs w:val="24"/>
              </w:rPr>
            </w:pPr>
            <w:r>
              <w:rPr>
                <w:rFonts w:hint="eastAsia"/>
                <w:sz w:val="24"/>
                <w:szCs w:val="24"/>
              </w:rPr>
              <w:t>4</w:t>
            </w:r>
          </w:p>
        </w:tc>
        <w:tc>
          <w:tcPr>
            <w:tcW w:w="1276" w:type="dxa"/>
          </w:tcPr>
          <w:p w:rsidR="00692204" w:rsidRPr="00DB7680" w:rsidRDefault="00692204" w:rsidP="00445840">
            <w:pPr>
              <w:spacing w:line="600" w:lineRule="exact"/>
              <w:jc w:val="center"/>
              <w:rPr>
                <w:sz w:val="24"/>
                <w:szCs w:val="24"/>
              </w:rPr>
            </w:pPr>
            <w:r>
              <w:rPr>
                <w:rFonts w:hint="eastAsia"/>
                <w:sz w:val="24"/>
                <w:szCs w:val="24"/>
              </w:rPr>
              <w:t>263</w:t>
            </w:r>
          </w:p>
        </w:tc>
        <w:tc>
          <w:tcPr>
            <w:tcW w:w="1276" w:type="dxa"/>
          </w:tcPr>
          <w:p w:rsidR="00692204" w:rsidRPr="00DB7680" w:rsidRDefault="00692204" w:rsidP="00445840">
            <w:pPr>
              <w:spacing w:line="600" w:lineRule="exact"/>
              <w:jc w:val="center"/>
              <w:rPr>
                <w:sz w:val="24"/>
                <w:szCs w:val="24"/>
              </w:rPr>
            </w:pPr>
            <w:r>
              <w:rPr>
                <w:rFonts w:hint="eastAsia"/>
                <w:sz w:val="24"/>
                <w:szCs w:val="24"/>
              </w:rPr>
              <w:t>91.6%</w:t>
            </w:r>
          </w:p>
        </w:tc>
      </w:tr>
      <w:tr w:rsidR="00692204" w:rsidTr="00F44C37">
        <w:tc>
          <w:tcPr>
            <w:tcW w:w="1417" w:type="dxa"/>
          </w:tcPr>
          <w:p w:rsidR="00692204" w:rsidRPr="00DB7680" w:rsidRDefault="00692204" w:rsidP="00445840">
            <w:pPr>
              <w:spacing w:line="460" w:lineRule="exact"/>
              <w:jc w:val="center"/>
              <w:rPr>
                <w:sz w:val="24"/>
                <w:szCs w:val="24"/>
              </w:rPr>
            </w:pPr>
            <w:r w:rsidRPr="00DB7680">
              <w:rPr>
                <w:rFonts w:hint="eastAsia"/>
                <w:sz w:val="24"/>
                <w:szCs w:val="24"/>
              </w:rPr>
              <w:t>校园文化与社团活动</w:t>
            </w:r>
          </w:p>
        </w:tc>
        <w:tc>
          <w:tcPr>
            <w:tcW w:w="992" w:type="dxa"/>
          </w:tcPr>
          <w:p w:rsidR="00692204" w:rsidRPr="00DB7680" w:rsidRDefault="00692204" w:rsidP="00445840">
            <w:pPr>
              <w:spacing w:line="600" w:lineRule="exact"/>
              <w:jc w:val="center"/>
              <w:rPr>
                <w:sz w:val="24"/>
                <w:szCs w:val="24"/>
              </w:rPr>
            </w:pPr>
            <w:r>
              <w:rPr>
                <w:rFonts w:hint="eastAsia"/>
                <w:sz w:val="24"/>
                <w:szCs w:val="24"/>
              </w:rPr>
              <w:t>158</w:t>
            </w:r>
          </w:p>
        </w:tc>
        <w:tc>
          <w:tcPr>
            <w:tcW w:w="1134" w:type="dxa"/>
          </w:tcPr>
          <w:p w:rsidR="00692204" w:rsidRPr="00DB7680" w:rsidRDefault="00692204" w:rsidP="00445840">
            <w:pPr>
              <w:spacing w:line="600" w:lineRule="exact"/>
              <w:jc w:val="center"/>
              <w:rPr>
                <w:sz w:val="24"/>
                <w:szCs w:val="24"/>
              </w:rPr>
            </w:pPr>
            <w:r>
              <w:rPr>
                <w:rFonts w:hint="eastAsia"/>
                <w:sz w:val="24"/>
                <w:szCs w:val="24"/>
              </w:rPr>
              <w:t>84</w:t>
            </w:r>
          </w:p>
        </w:tc>
        <w:tc>
          <w:tcPr>
            <w:tcW w:w="1276" w:type="dxa"/>
          </w:tcPr>
          <w:p w:rsidR="00692204" w:rsidRPr="00DB7680" w:rsidRDefault="00692204" w:rsidP="00445840">
            <w:pPr>
              <w:spacing w:line="600" w:lineRule="exact"/>
              <w:jc w:val="center"/>
              <w:rPr>
                <w:sz w:val="24"/>
                <w:szCs w:val="24"/>
              </w:rPr>
            </w:pPr>
            <w:r>
              <w:rPr>
                <w:rFonts w:hint="eastAsia"/>
                <w:sz w:val="24"/>
                <w:szCs w:val="24"/>
              </w:rPr>
              <w:t>9</w:t>
            </w:r>
          </w:p>
        </w:tc>
        <w:tc>
          <w:tcPr>
            <w:tcW w:w="992" w:type="dxa"/>
          </w:tcPr>
          <w:p w:rsidR="00692204" w:rsidRPr="00DB7680" w:rsidRDefault="00692204" w:rsidP="00445840">
            <w:pPr>
              <w:spacing w:line="600" w:lineRule="exact"/>
              <w:jc w:val="center"/>
              <w:rPr>
                <w:sz w:val="24"/>
                <w:szCs w:val="24"/>
              </w:rPr>
            </w:pPr>
            <w:r>
              <w:rPr>
                <w:rFonts w:hint="eastAsia"/>
                <w:sz w:val="24"/>
                <w:szCs w:val="24"/>
              </w:rPr>
              <w:t>12</w:t>
            </w:r>
          </w:p>
        </w:tc>
        <w:tc>
          <w:tcPr>
            <w:tcW w:w="1276" w:type="dxa"/>
          </w:tcPr>
          <w:p w:rsidR="00692204" w:rsidRPr="00DB7680" w:rsidRDefault="00692204" w:rsidP="00445840">
            <w:pPr>
              <w:spacing w:line="600" w:lineRule="exact"/>
              <w:jc w:val="center"/>
              <w:rPr>
                <w:sz w:val="24"/>
                <w:szCs w:val="24"/>
              </w:rPr>
            </w:pPr>
            <w:r>
              <w:rPr>
                <w:rFonts w:hint="eastAsia"/>
                <w:sz w:val="24"/>
                <w:szCs w:val="24"/>
              </w:rPr>
              <w:t>263</w:t>
            </w:r>
          </w:p>
        </w:tc>
        <w:tc>
          <w:tcPr>
            <w:tcW w:w="1276" w:type="dxa"/>
          </w:tcPr>
          <w:p w:rsidR="00692204" w:rsidRPr="00DB7680" w:rsidRDefault="00692204" w:rsidP="00445840">
            <w:pPr>
              <w:spacing w:line="600" w:lineRule="exact"/>
              <w:jc w:val="center"/>
              <w:rPr>
                <w:sz w:val="24"/>
                <w:szCs w:val="24"/>
              </w:rPr>
            </w:pPr>
            <w:r>
              <w:rPr>
                <w:rFonts w:hint="eastAsia"/>
                <w:sz w:val="24"/>
                <w:szCs w:val="24"/>
              </w:rPr>
              <w:t>92%</w:t>
            </w:r>
          </w:p>
        </w:tc>
      </w:tr>
      <w:tr w:rsidR="00692204" w:rsidTr="00F44C37">
        <w:tc>
          <w:tcPr>
            <w:tcW w:w="1417" w:type="dxa"/>
          </w:tcPr>
          <w:p w:rsidR="00692204" w:rsidRPr="00DB7680" w:rsidRDefault="00692204" w:rsidP="00445840">
            <w:pPr>
              <w:spacing w:line="600" w:lineRule="exact"/>
              <w:jc w:val="center"/>
              <w:rPr>
                <w:sz w:val="24"/>
                <w:szCs w:val="24"/>
              </w:rPr>
            </w:pPr>
            <w:r w:rsidRPr="00DB7680">
              <w:rPr>
                <w:rFonts w:hint="eastAsia"/>
                <w:sz w:val="24"/>
                <w:szCs w:val="24"/>
              </w:rPr>
              <w:t>生活</w:t>
            </w:r>
          </w:p>
        </w:tc>
        <w:tc>
          <w:tcPr>
            <w:tcW w:w="992" w:type="dxa"/>
          </w:tcPr>
          <w:p w:rsidR="00692204" w:rsidRPr="00DB7680" w:rsidRDefault="00692204" w:rsidP="00445840">
            <w:pPr>
              <w:spacing w:line="600" w:lineRule="exact"/>
              <w:jc w:val="center"/>
              <w:rPr>
                <w:sz w:val="24"/>
                <w:szCs w:val="24"/>
              </w:rPr>
            </w:pPr>
            <w:r>
              <w:rPr>
                <w:rFonts w:hint="eastAsia"/>
                <w:sz w:val="24"/>
                <w:szCs w:val="24"/>
              </w:rPr>
              <w:t>129</w:t>
            </w:r>
          </w:p>
        </w:tc>
        <w:tc>
          <w:tcPr>
            <w:tcW w:w="1134" w:type="dxa"/>
          </w:tcPr>
          <w:p w:rsidR="00692204" w:rsidRPr="00DB7680" w:rsidRDefault="00692204" w:rsidP="00445840">
            <w:pPr>
              <w:spacing w:line="600" w:lineRule="exact"/>
              <w:jc w:val="center"/>
              <w:rPr>
                <w:sz w:val="24"/>
                <w:szCs w:val="24"/>
              </w:rPr>
            </w:pPr>
            <w:r>
              <w:rPr>
                <w:rFonts w:hint="eastAsia"/>
                <w:sz w:val="24"/>
                <w:szCs w:val="24"/>
              </w:rPr>
              <w:t>114</w:t>
            </w:r>
          </w:p>
        </w:tc>
        <w:tc>
          <w:tcPr>
            <w:tcW w:w="1276" w:type="dxa"/>
          </w:tcPr>
          <w:p w:rsidR="00692204" w:rsidRPr="00DB7680" w:rsidRDefault="00692204" w:rsidP="00445840">
            <w:pPr>
              <w:spacing w:line="600" w:lineRule="exact"/>
              <w:jc w:val="center"/>
              <w:rPr>
                <w:sz w:val="24"/>
                <w:szCs w:val="24"/>
              </w:rPr>
            </w:pPr>
            <w:r>
              <w:rPr>
                <w:rFonts w:hint="eastAsia"/>
                <w:sz w:val="24"/>
                <w:szCs w:val="24"/>
              </w:rPr>
              <w:t>12</w:t>
            </w:r>
          </w:p>
        </w:tc>
        <w:tc>
          <w:tcPr>
            <w:tcW w:w="992" w:type="dxa"/>
          </w:tcPr>
          <w:p w:rsidR="00692204" w:rsidRPr="00DB7680" w:rsidRDefault="00692204" w:rsidP="00445840">
            <w:pPr>
              <w:spacing w:line="600" w:lineRule="exact"/>
              <w:jc w:val="center"/>
              <w:rPr>
                <w:sz w:val="24"/>
                <w:szCs w:val="24"/>
              </w:rPr>
            </w:pPr>
            <w:r>
              <w:rPr>
                <w:rFonts w:hint="eastAsia"/>
                <w:sz w:val="24"/>
                <w:szCs w:val="24"/>
              </w:rPr>
              <w:t>8</w:t>
            </w:r>
          </w:p>
        </w:tc>
        <w:tc>
          <w:tcPr>
            <w:tcW w:w="1276" w:type="dxa"/>
          </w:tcPr>
          <w:p w:rsidR="00692204" w:rsidRPr="00DB7680" w:rsidRDefault="00692204" w:rsidP="00445840">
            <w:pPr>
              <w:spacing w:line="600" w:lineRule="exact"/>
              <w:jc w:val="center"/>
              <w:rPr>
                <w:sz w:val="24"/>
                <w:szCs w:val="24"/>
              </w:rPr>
            </w:pPr>
            <w:r>
              <w:rPr>
                <w:rFonts w:hint="eastAsia"/>
                <w:sz w:val="24"/>
                <w:szCs w:val="24"/>
              </w:rPr>
              <w:t>263</w:t>
            </w:r>
          </w:p>
        </w:tc>
        <w:tc>
          <w:tcPr>
            <w:tcW w:w="1276" w:type="dxa"/>
          </w:tcPr>
          <w:p w:rsidR="00692204" w:rsidRPr="00DB7680" w:rsidRDefault="00692204" w:rsidP="00445840">
            <w:pPr>
              <w:spacing w:line="600" w:lineRule="exact"/>
              <w:jc w:val="center"/>
              <w:rPr>
                <w:sz w:val="24"/>
                <w:szCs w:val="24"/>
              </w:rPr>
            </w:pPr>
            <w:r>
              <w:rPr>
                <w:rFonts w:hint="eastAsia"/>
                <w:sz w:val="24"/>
                <w:szCs w:val="24"/>
              </w:rPr>
              <w:t>92.4%</w:t>
            </w:r>
          </w:p>
        </w:tc>
      </w:tr>
      <w:tr w:rsidR="00692204" w:rsidTr="00F44C37">
        <w:tc>
          <w:tcPr>
            <w:tcW w:w="1417" w:type="dxa"/>
          </w:tcPr>
          <w:p w:rsidR="00692204" w:rsidRPr="00DB7680" w:rsidRDefault="00692204" w:rsidP="00445840">
            <w:pPr>
              <w:spacing w:line="600" w:lineRule="exact"/>
              <w:jc w:val="center"/>
              <w:rPr>
                <w:sz w:val="24"/>
                <w:szCs w:val="24"/>
              </w:rPr>
            </w:pPr>
            <w:r w:rsidRPr="00DB7680">
              <w:rPr>
                <w:rFonts w:hint="eastAsia"/>
                <w:sz w:val="24"/>
                <w:szCs w:val="24"/>
              </w:rPr>
              <w:t>校园安全</w:t>
            </w:r>
          </w:p>
        </w:tc>
        <w:tc>
          <w:tcPr>
            <w:tcW w:w="992" w:type="dxa"/>
          </w:tcPr>
          <w:p w:rsidR="00692204" w:rsidRPr="00DB7680" w:rsidRDefault="00692204" w:rsidP="00445840">
            <w:pPr>
              <w:spacing w:line="600" w:lineRule="exact"/>
              <w:jc w:val="center"/>
              <w:rPr>
                <w:sz w:val="24"/>
                <w:szCs w:val="24"/>
              </w:rPr>
            </w:pPr>
            <w:r>
              <w:rPr>
                <w:rFonts w:hint="eastAsia"/>
                <w:sz w:val="24"/>
                <w:szCs w:val="24"/>
              </w:rPr>
              <w:t>136</w:t>
            </w:r>
          </w:p>
        </w:tc>
        <w:tc>
          <w:tcPr>
            <w:tcW w:w="1134" w:type="dxa"/>
          </w:tcPr>
          <w:p w:rsidR="00692204" w:rsidRPr="00DB7680" w:rsidRDefault="00692204" w:rsidP="00445840">
            <w:pPr>
              <w:spacing w:line="600" w:lineRule="exact"/>
              <w:jc w:val="center"/>
              <w:rPr>
                <w:sz w:val="24"/>
                <w:szCs w:val="24"/>
              </w:rPr>
            </w:pPr>
            <w:r>
              <w:rPr>
                <w:rFonts w:hint="eastAsia"/>
                <w:sz w:val="24"/>
                <w:szCs w:val="24"/>
              </w:rPr>
              <w:t>113</w:t>
            </w:r>
          </w:p>
        </w:tc>
        <w:tc>
          <w:tcPr>
            <w:tcW w:w="1276" w:type="dxa"/>
          </w:tcPr>
          <w:p w:rsidR="00692204" w:rsidRPr="00DB7680" w:rsidRDefault="00692204" w:rsidP="00445840">
            <w:pPr>
              <w:spacing w:line="600" w:lineRule="exact"/>
              <w:jc w:val="center"/>
              <w:rPr>
                <w:sz w:val="24"/>
                <w:szCs w:val="24"/>
              </w:rPr>
            </w:pPr>
            <w:r>
              <w:rPr>
                <w:rFonts w:hint="eastAsia"/>
                <w:sz w:val="24"/>
                <w:szCs w:val="24"/>
              </w:rPr>
              <w:t>9</w:t>
            </w:r>
          </w:p>
        </w:tc>
        <w:tc>
          <w:tcPr>
            <w:tcW w:w="992" w:type="dxa"/>
          </w:tcPr>
          <w:p w:rsidR="00692204" w:rsidRPr="00DB7680" w:rsidRDefault="00692204" w:rsidP="00445840">
            <w:pPr>
              <w:spacing w:line="600" w:lineRule="exact"/>
              <w:jc w:val="center"/>
              <w:rPr>
                <w:sz w:val="24"/>
                <w:szCs w:val="24"/>
              </w:rPr>
            </w:pPr>
            <w:r>
              <w:rPr>
                <w:rFonts w:hint="eastAsia"/>
                <w:sz w:val="24"/>
                <w:szCs w:val="24"/>
              </w:rPr>
              <w:t>5</w:t>
            </w:r>
          </w:p>
        </w:tc>
        <w:tc>
          <w:tcPr>
            <w:tcW w:w="1276" w:type="dxa"/>
          </w:tcPr>
          <w:p w:rsidR="00692204" w:rsidRPr="00DB7680" w:rsidRDefault="00692204" w:rsidP="00445840">
            <w:pPr>
              <w:spacing w:line="600" w:lineRule="exact"/>
              <w:jc w:val="center"/>
              <w:rPr>
                <w:sz w:val="24"/>
                <w:szCs w:val="24"/>
              </w:rPr>
            </w:pPr>
            <w:r>
              <w:rPr>
                <w:rFonts w:hint="eastAsia"/>
                <w:sz w:val="24"/>
                <w:szCs w:val="24"/>
              </w:rPr>
              <w:t>263</w:t>
            </w:r>
          </w:p>
        </w:tc>
        <w:tc>
          <w:tcPr>
            <w:tcW w:w="1276" w:type="dxa"/>
          </w:tcPr>
          <w:p w:rsidR="00692204" w:rsidRPr="00DB7680" w:rsidRDefault="00692204" w:rsidP="00445840">
            <w:pPr>
              <w:spacing w:line="600" w:lineRule="exact"/>
              <w:jc w:val="center"/>
              <w:rPr>
                <w:sz w:val="24"/>
                <w:szCs w:val="24"/>
              </w:rPr>
            </w:pPr>
            <w:r>
              <w:rPr>
                <w:rFonts w:hint="eastAsia"/>
                <w:sz w:val="24"/>
                <w:szCs w:val="24"/>
              </w:rPr>
              <w:t>94.7%</w:t>
            </w:r>
          </w:p>
        </w:tc>
      </w:tr>
      <w:tr w:rsidR="00692204" w:rsidTr="00F44C37">
        <w:tc>
          <w:tcPr>
            <w:tcW w:w="1417" w:type="dxa"/>
          </w:tcPr>
          <w:p w:rsidR="00692204" w:rsidRDefault="00692204" w:rsidP="00445840">
            <w:pPr>
              <w:spacing w:line="460" w:lineRule="exact"/>
              <w:jc w:val="center"/>
              <w:rPr>
                <w:sz w:val="24"/>
                <w:szCs w:val="24"/>
              </w:rPr>
            </w:pPr>
            <w:r w:rsidRPr="00DB7680">
              <w:rPr>
                <w:rFonts w:hint="eastAsia"/>
                <w:sz w:val="24"/>
                <w:szCs w:val="24"/>
              </w:rPr>
              <w:t>毕业生对</w:t>
            </w:r>
          </w:p>
          <w:p w:rsidR="00692204" w:rsidRPr="00DB7680" w:rsidRDefault="00692204" w:rsidP="00445840">
            <w:pPr>
              <w:spacing w:line="460" w:lineRule="exact"/>
              <w:jc w:val="center"/>
              <w:rPr>
                <w:sz w:val="24"/>
                <w:szCs w:val="24"/>
              </w:rPr>
            </w:pPr>
            <w:r w:rsidRPr="00DB7680">
              <w:rPr>
                <w:rFonts w:hint="eastAsia"/>
                <w:sz w:val="24"/>
                <w:szCs w:val="24"/>
              </w:rPr>
              <w:t>学校评价</w:t>
            </w:r>
          </w:p>
        </w:tc>
        <w:tc>
          <w:tcPr>
            <w:tcW w:w="992" w:type="dxa"/>
          </w:tcPr>
          <w:p w:rsidR="00692204" w:rsidRPr="00DB7680" w:rsidRDefault="00692204" w:rsidP="00445840">
            <w:pPr>
              <w:spacing w:line="600" w:lineRule="exact"/>
              <w:jc w:val="center"/>
              <w:rPr>
                <w:sz w:val="24"/>
                <w:szCs w:val="24"/>
              </w:rPr>
            </w:pPr>
            <w:r>
              <w:rPr>
                <w:rFonts w:hint="eastAsia"/>
                <w:sz w:val="24"/>
                <w:szCs w:val="24"/>
              </w:rPr>
              <w:t>68</w:t>
            </w:r>
          </w:p>
        </w:tc>
        <w:tc>
          <w:tcPr>
            <w:tcW w:w="1134" w:type="dxa"/>
          </w:tcPr>
          <w:p w:rsidR="00692204" w:rsidRPr="00DB7680" w:rsidRDefault="00692204" w:rsidP="00445840">
            <w:pPr>
              <w:spacing w:line="600" w:lineRule="exact"/>
              <w:jc w:val="center"/>
              <w:rPr>
                <w:sz w:val="24"/>
                <w:szCs w:val="24"/>
              </w:rPr>
            </w:pPr>
            <w:r>
              <w:rPr>
                <w:rFonts w:hint="eastAsia"/>
                <w:sz w:val="24"/>
                <w:szCs w:val="24"/>
              </w:rPr>
              <w:t>80</w:t>
            </w:r>
          </w:p>
        </w:tc>
        <w:tc>
          <w:tcPr>
            <w:tcW w:w="1276" w:type="dxa"/>
          </w:tcPr>
          <w:p w:rsidR="00692204" w:rsidRPr="00DB7680" w:rsidRDefault="00692204" w:rsidP="00445840">
            <w:pPr>
              <w:spacing w:line="600" w:lineRule="exact"/>
              <w:jc w:val="center"/>
              <w:rPr>
                <w:sz w:val="24"/>
                <w:szCs w:val="24"/>
              </w:rPr>
            </w:pPr>
            <w:r>
              <w:rPr>
                <w:rFonts w:hint="eastAsia"/>
                <w:sz w:val="24"/>
                <w:szCs w:val="24"/>
              </w:rPr>
              <w:t>5</w:t>
            </w:r>
          </w:p>
        </w:tc>
        <w:tc>
          <w:tcPr>
            <w:tcW w:w="992" w:type="dxa"/>
          </w:tcPr>
          <w:p w:rsidR="00692204" w:rsidRPr="00DB7680" w:rsidRDefault="00692204" w:rsidP="00445840">
            <w:pPr>
              <w:spacing w:line="600" w:lineRule="exact"/>
              <w:jc w:val="center"/>
              <w:rPr>
                <w:sz w:val="24"/>
                <w:szCs w:val="24"/>
              </w:rPr>
            </w:pPr>
            <w:r>
              <w:rPr>
                <w:rFonts w:hint="eastAsia"/>
                <w:sz w:val="24"/>
                <w:szCs w:val="24"/>
              </w:rPr>
              <w:t>3</w:t>
            </w:r>
          </w:p>
        </w:tc>
        <w:tc>
          <w:tcPr>
            <w:tcW w:w="1276" w:type="dxa"/>
          </w:tcPr>
          <w:p w:rsidR="00692204" w:rsidRPr="00DB7680" w:rsidRDefault="00692204" w:rsidP="00445840">
            <w:pPr>
              <w:spacing w:line="600" w:lineRule="exact"/>
              <w:jc w:val="center"/>
              <w:rPr>
                <w:sz w:val="24"/>
                <w:szCs w:val="24"/>
              </w:rPr>
            </w:pPr>
            <w:r>
              <w:rPr>
                <w:rFonts w:hint="eastAsia"/>
                <w:sz w:val="24"/>
                <w:szCs w:val="24"/>
              </w:rPr>
              <w:t>156</w:t>
            </w:r>
          </w:p>
        </w:tc>
        <w:tc>
          <w:tcPr>
            <w:tcW w:w="1276" w:type="dxa"/>
          </w:tcPr>
          <w:p w:rsidR="00692204" w:rsidRPr="00DB7680" w:rsidRDefault="00692204" w:rsidP="00445840">
            <w:pPr>
              <w:spacing w:line="600" w:lineRule="exact"/>
              <w:jc w:val="center"/>
              <w:rPr>
                <w:sz w:val="24"/>
                <w:szCs w:val="24"/>
              </w:rPr>
            </w:pPr>
            <w:r>
              <w:rPr>
                <w:rFonts w:hint="eastAsia"/>
                <w:sz w:val="24"/>
                <w:szCs w:val="24"/>
              </w:rPr>
              <w:t>94.9%</w:t>
            </w:r>
          </w:p>
        </w:tc>
      </w:tr>
    </w:tbl>
    <w:p w:rsidR="00692204" w:rsidRDefault="00692204" w:rsidP="006B7D9C">
      <w:pPr>
        <w:pStyle w:val="2"/>
        <w:ind w:left="420"/>
        <w:rPr>
          <w:kern w:val="0"/>
        </w:rPr>
      </w:pPr>
      <w:bookmarkStart w:id="9" w:name="_Toc501724254"/>
    </w:p>
    <w:p w:rsidR="009C6C9A" w:rsidRPr="00A94E7A" w:rsidRDefault="009C6C9A" w:rsidP="006B7D9C">
      <w:pPr>
        <w:pStyle w:val="2"/>
        <w:ind w:left="420"/>
        <w:rPr>
          <w:kern w:val="0"/>
        </w:rPr>
      </w:pPr>
      <w:r w:rsidRPr="00A94E7A">
        <w:rPr>
          <w:rFonts w:hint="eastAsia"/>
          <w:kern w:val="0"/>
        </w:rPr>
        <w:t>2.3.</w:t>
      </w:r>
      <w:r w:rsidRPr="00A94E7A">
        <w:rPr>
          <w:rFonts w:hint="eastAsia"/>
          <w:kern w:val="0"/>
        </w:rPr>
        <w:t>资助情况</w:t>
      </w:r>
      <w:bookmarkEnd w:id="9"/>
    </w:p>
    <w:p w:rsidR="00395379" w:rsidRPr="007379CF" w:rsidRDefault="009C6C9A"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学校成立资助小组，认真贯彻上级的相关文件精神，组织班主任学习政策，每班再开主题班会学习、宣传政策。紧紧围绕公开、公正、公平工作目标，</w:t>
      </w:r>
      <w:r w:rsidR="00A069B2" w:rsidRPr="007379CF">
        <w:rPr>
          <w:rFonts w:asciiTheme="minorEastAsia" w:hAnsiTheme="minorEastAsia" w:cs="宋体" w:hint="eastAsia"/>
          <w:kern w:val="0"/>
          <w:sz w:val="24"/>
          <w:szCs w:val="24"/>
        </w:rPr>
        <w:t>以实施“免”“助”“建”工作为重点。严格按申请、评选、公示、审批</w:t>
      </w:r>
      <w:r w:rsidRPr="007379CF">
        <w:rPr>
          <w:rFonts w:asciiTheme="minorEastAsia" w:hAnsiTheme="minorEastAsia" w:cs="宋体" w:hint="eastAsia"/>
          <w:kern w:val="0"/>
          <w:sz w:val="24"/>
          <w:szCs w:val="24"/>
        </w:rPr>
        <w:t>程序进行落实助学金、建档</w:t>
      </w:r>
      <w:proofErr w:type="gramStart"/>
      <w:r w:rsidRPr="007379CF">
        <w:rPr>
          <w:rFonts w:asciiTheme="minorEastAsia" w:hAnsiTheme="minorEastAsia" w:cs="宋体" w:hint="eastAsia"/>
          <w:kern w:val="0"/>
          <w:sz w:val="24"/>
          <w:szCs w:val="24"/>
        </w:rPr>
        <w:t>立卡金的</w:t>
      </w:r>
      <w:proofErr w:type="gramEnd"/>
      <w:r w:rsidRPr="007379CF">
        <w:rPr>
          <w:rFonts w:asciiTheme="minorEastAsia" w:hAnsiTheme="minorEastAsia" w:cs="宋体" w:hint="eastAsia"/>
          <w:kern w:val="0"/>
          <w:sz w:val="24"/>
          <w:szCs w:val="24"/>
        </w:rPr>
        <w:t>发放。</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8"/>
        <w:gridCol w:w="1806"/>
        <w:gridCol w:w="2126"/>
        <w:gridCol w:w="1984"/>
      </w:tblGrid>
      <w:tr w:rsidR="009C6C9A" w:rsidRPr="007379CF" w:rsidTr="009C6C9A">
        <w:trPr>
          <w:trHeight w:val="466"/>
        </w:trPr>
        <w:tc>
          <w:tcPr>
            <w:tcW w:w="7654" w:type="dxa"/>
            <w:gridSpan w:val="4"/>
            <w:vAlign w:val="center"/>
          </w:tcPr>
          <w:p w:rsidR="009C6C9A" w:rsidRPr="007379CF" w:rsidRDefault="009C6C9A" w:rsidP="009C6C9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2016-2017学年资助情况统计表</w:t>
            </w:r>
          </w:p>
        </w:tc>
      </w:tr>
      <w:tr w:rsidR="009C6C9A" w:rsidRPr="007379CF" w:rsidTr="009C6C9A">
        <w:trPr>
          <w:trHeight w:val="431"/>
        </w:trPr>
        <w:tc>
          <w:tcPr>
            <w:tcW w:w="1738"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资助项目</w:t>
            </w:r>
          </w:p>
        </w:tc>
        <w:tc>
          <w:tcPr>
            <w:tcW w:w="1806"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享受人数</w:t>
            </w:r>
          </w:p>
        </w:tc>
        <w:tc>
          <w:tcPr>
            <w:tcW w:w="2126"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受助学生比例</w:t>
            </w:r>
          </w:p>
        </w:tc>
        <w:tc>
          <w:tcPr>
            <w:tcW w:w="1984"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发放金额（元）</w:t>
            </w:r>
          </w:p>
        </w:tc>
      </w:tr>
      <w:tr w:rsidR="009C6C9A" w:rsidRPr="007379CF" w:rsidTr="009C6C9A">
        <w:trPr>
          <w:trHeight w:val="409"/>
        </w:trPr>
        <w:tc>
          <w:tcPr>
            <w:tcW w:w="1738"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免学费</w:t>
            </w:r>
          </w:p>
        </w:tc>
        <w:tc>
          <w:tcPr>
            <w:tcW w:w="1806"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796</w:t>
            </w:r>
          </w:p>
        </w:tc>
        <w:tc>
          <w:tcPr>
            <w:tcW w:w="2126"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87.9％</w:t>
            </w:r>
          </w:p>
        </w:tc>
        <w:tc>
          <w:tcPr>
            <w:tcW w:w="1984"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2786000</w:t>
            </w:r>
          </w:p>
        </w:tc>
      </w:tr>
      <w:tr w:rsidR="009C6C9A" w:rsidRPr="007379CF" w:rsidTr="009C6C9A">
        <w:trPr>
          <w:trHeight w:val="414"/>
        </w:trPr>
        <w:tc>
          <w:tcPr>
            <w:tcW w:w="1738"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助学金</w:t>
            </w:r>
          </w:p>
        </w:tc>
        <w:tc>
          <w:tcPr>
            <w:tcW w:w="1806"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87</w:t>
            </w:r>
          </w:p>
        </w:tc>
        <w:tc>
          <w:tcPr>
            <w:tcW w:w="2126"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11.6％</w:t>
            </w:r>
          </w:p>
        </w:tc>
        <w:tc>
          <w:tcPr>
            <w:tcW w:w="1984"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174000</w:t>
            </w:r>
          </w:p>
        </w:tc>
      </w:tr>
      <w:tr w:rsidR="009C6C9A" w:rsidRPr="007379CF" w:rsidTr="009C6C9A">
        <w:trPr>
          <w:trHeight w:val="406"/>
        </w:trPr>
        <w:tc>
          <w:tcPr>
            <w:tcW w:w="1738"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建档立卡</w:t>
            </w:r>
          </w:p>
        </w:tc>
        <w:tc>
          <w:tcPr>
            <w:tcW w:w="1806"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10</w:t>
            </w:r>
          </w:p>
        </w:tc>
        <w:tc>
          <w:tcPr>
            <w:tcW w:w="2126"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1.1％</w:t>
            </w:r>
          </w:p>
        </w:tc>
        <w:tc>
          <w:tcPr>
            <w:tcW w:w="1984" w:type="dxa"/>
          </w:tcPr>
          <w:p w:rsidR="009C6C9A" w:rsidRPr="007379CF" w:rsidRDefault="009C6C9A" w:rsidP="00A77E2A">
            <w:pPr>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30000</w:t>
            </w:r>
          </w:p>
        </w:tc>
      </w:tr>
    </w:tbl>
    <w:p w:rsidR="009C6C9A" w:rsidRPr="00A94E7A" w:rsidRDefault="009C6C9A" w:rsidP="006B7D9C">
      <w:pPr>
        <w:pStyle w:val="2"/>
        <w:ind w:left="420"/>
        <w:rPr>
          <w:kern w:val="0"/>
        </w:rPr>
      </w:pPr>
      <w:bookmarkStart w:id="10" w:name="_Toc501724255"/>
      <w:r w:rsidRPr="00A94E7A">
        <w:rPr>
          <w:rFonts w:hint="eastAsia"/>
          <w:kern w:val="0"/>
        </w:rPr>
        <w:t>2.4</w:t>
      </w:r>
      <w:r w:rsidRPr="00A94E7A">
        <w:rPr>
          <w:rFonts w:hint="eastAsia"/>
          <w:kern w:val="0"/>
        </w:rPr>
        <w:t>就业质量</w:t>
      </w:r>
      <w:bookmarkEnd w:id="10"/>
    </w:p>
    <w:p w:rsidR="009C6C9A" w:rsidRPr="007379CF" w:rsidRDefault="009C6C9A"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2017 年应届毕业生总人数为 384 人，就业人数为 378 人，</w:t>
      </w:r>
    </w:p>
    <w:p w:rsidR="009C6C9A" w:rsidRPr="007379CF" w:rsidRDefault="009C6C9A"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 xml:space="preserve">就业率为 98.44%；其中对口就业人数 335 人，对口就业率为87.24 </w:t>
      </w:r>
      <w:r w:rsidR="00342783">
        <w:rPr>
          <w:rFonts w:asciiTheme="minorEastAsia" w:hAnsiTheme="minorEastAsia" w:cs="宋体" w:hint="eastAsia"/>
          <w:kern w:val="0"/>
          <w:sz w:val="24"/>
          <w:szCs w:val="24"/>
        </w:rPr>
        <w:t>%</w:t>
      </w:r>
      <w:r w:rsidRPr="007379CF">
        <w:rPr>
          <w:rFonts w:asciiTheme="minorEastAsia" w:hAnsiTheme="minorEastAsia" w:cs="宋体" w:hint="eastAsia"/>
          <w:kern w:val="0"/>
          <w:sz w:val="24"/>
          <w:szCs w:val="24"/>
        </w:rPr>
        <w:t>；其中选择创业人数有 10 人，升入高校就读人数为 80 人。毕业生初次就业月收入人均为 3000 元，比上年略微提高 5%。</w:t>
      </w:r>
    </w:p>
    <w:tbl>
      <w:tblPr>
        <w:tblW w:w="7400" w:type="dxa"/>
        <w:jc w:val="center"/>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417"/>
        <w:gridCol w:w="1418"/>
        <w:gridCol w:w="2013"/>
      </w:tblGrid>
      <w:tr w:rsidR="009C6C9A" w:rsidRPr="007379CF" w:rsidTr="009C6C9A">
        <w:trPr>
          <w:trHeight w:val="560"/>
          <w:jc w:val="center"/>
        </w:trPr>
        <w:tc>
          <w:tcPr>
            <w:tcW w:w="7400" w:type="dxa"/>
            <w:gridSpan w:val="4"/>
          </w:tcPr>
          <w:p w:rsidR="009C6C9A" w:rsidRPr="007379CF" w:rsidRDefault="009C6C9A" w:rsidP="00A77E2A">
            <w:pPr>
              <w:pStyle w:val="TableParagraph"/>
              <w:spacing w:before="169"/>
              <w:ind w:left="2695"/>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各专业就业情况一览表</w:t>
            </w:r>
          </w:p>
        </w:tc>
      </w:tr>
      <w:tr w:rsidR="009C6C9A" w:rsidRPr="007379CF" w:rsidTr="009C6C9A">
        <w:trPr>
          <w:trHeight w:val="1120"/>
          <w:jc w:val="center"/>
        </w:trPr>
        <w:tc>
          <w:tcPr>
            <w:tcW w:w="2552" w:type="dxa"/>
          </w:tcPr>
          <w:p w:rsidR="009C6C9A" w:rsidRPr="007379CF" w:rsidRDefault="009C6C9A" w:rsidP="00A77E2A">
            <w:pPr>
              <w:pStyle w:val="TableParagraph"/>
              <w:spacing w:before="0"/>
              <w:jc w:val="left"/>
              <w:rPr>
                <w:rFonts w:asciiTheme="minorEastAsia" w:eastAsiaTheme="minorEastAsia" w:hAnsiTheme="minorEastAsia"/>
                <w:sz w:val="24"/>
                <w:szCs w:val="24"/>
                <w:lang w:eastAsia="zh-CN"/>
              </w:rPr>
            </w:pPr>
          </w:p>
          <w:p w:rsidR="009C6C9A" w:rsidRPr="007379CF" w:rsidRDefault="009C6C9A" w:rsidP="00A77E2A">
            <w:pPr>
              <w:pStyle w:val="TableParagraph"/>
              <w:spacing w:before="0"/>
              <w:ind w:left="108" w:right="100"/>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专业名称</w:t>
            </w:r>
          </w:p>
        </w:tc>
        <w:tc>
          <w:tcPr>
            <w:tcW w:w="1417" w:type="dxa"/>
          </w:tcPr>
          <w:p w:rsidR="009C6C9A" w:rsidRPr="007379CF" w:rsidRDefault="009C6C9A" w:rsidP="00A77E2A">
            <w:pPr>
              <w:pStyle w:val="TableParagraph"/>
              <w:spacing w:before="0"/>
              <w:jc w:val="left"/>
              <w:rPr>
                <w:rFonts w:asciiTheme="minorEastAsia" w:eastAsiaTheme="minorEastAsia" w:hAnsiTheme="minorEastAsia"/>
                <w:sz w:val="24"/>
                <w:szCs w:val="24"/>
                <w:lang w:eastAsia="zh-CN"/>
              </w:rPr>
            </w:pPr>
          </w:p>
          <w:p w:rsidR="009C6C9A" w:rsidRPr="007379CF" w:rsidRDefault="009C6C9A" w:rsidP="00A77E2A">
            <w:pPr>
              <w:pStyle w:val="TableParagraph"/>
              <w:spacing w:before="0"/>
              <w:ind w:left="458"/>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就业率</w:t>
            </w:r>
          </w:p>
        </w:tc>
        <w:tc>
          <w:tcPr>
            <w:tcW w:w="1418" w:type="dxa"/>
          </w:tcPr>
          <w:p w:rsidR="009C6C9A" w:rsidRPr="007379CF" w:rsidRDefault="009C6C9A" w:rsidP="00A77E2A">
            <w:pPr>
              <w:pStyle w:val="TableParagraph"/>
              <w:spacing w:before="0"/>
              <w:jc w:val="left"/>
              <w:rPr>
                <w:rFonts w:asciiTheme="minorEastAsia" w:eastAsiaTheme="minorEastAsia" w:hAnsiTheme="minorEastAsia"/>
                <w:sz w:val="24"/>
                <w:szCs w:val="24"/>
                <w:lang w:eastAsia="zh-CN"/>
              </w:rPr>
            </w:pPr>
          </w:p>
          <w:p w:rsidR="009C6C9A" w:rsidRPr="007379CF" w:rsidRDefault="009C6C9A" w:rsidP="00A77E2A">
            <w:pPr>
              <w:pStyle w:val="TableParagraph"/>
              <w:spacing w:before="0"/>
              <w:ind w:left="179"/>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对口就业率</w:t>
            </w:r>
          </w:p>
        </w:tc>
        <w:tc>
          <w:tcPr>
            <w:tcW w:w="2013" w:type="dxa"/>
          </w:tcPr>
          <w:p w:rsidR="009C6C9A" w:rsidRPr="007379CF" w:rsidRDefault="009C6C9A" w:rsidP="00A77E2A">
            <w:pPr>
              <w:pStyle w:val="TableParagraph"/>
              <w:spacing w:before="168"/>
              <w:ind w:left="227" w:right="216"/>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初次就业起</w:t>
            </w:r>
          </w:p>
          <w:p w:rsidR="009C6C9A" w:rsidRPr="007379CF" w:rsidRDefault="009C6C9A" w:rsidP="00A77E2A">
            <w:pPr>
              <w:pStyle w:val="TableParagraph"/>
              <w:spacing w:before="203"/>
              <w:ind w:left="8"/>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薪(元/月)</w:t>
            </w:r>
          </w:p>
        </w:tc>
      </w:tr>
      <w:tr w:rsidR="009C6C9A" w:rsidRPr="007379CF" w:rsidTr="009C6C9A">
        <w:trPr>
          <w:trHeight w:val="560"/>
          <w:jc w:val="center"/>
        </w:trPr>
        <w:tc>
          <w:tcPr>
            <w:tcW w:w="2552" w:type="dxa"/>
          </w:tcPr>
          <w:p w:rsidR="009C6C9A" w:rsidRPr="007379CF" w:rsidRDefault="009C6C9A" w:rsidP="00A77E2A">
            <w:pPr>
              <w:pStyle w:val="TableParagraph"/>
              <w:spacing w:before="168"/>
              <w:ind w:left="110" w:right="100"/>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建筑工程施工</w:t>
            </w:r>
          </w:p>
        </w:tc>
        <w:tc>
          <w:tcPr>
            <w:tcW w:w="1417" w:type="dxa"/>
          </w:tcPr>
          <w:p w:rsidR="009C6C9A" w:rsidRPr="007379CF" w:rsidRDefault="009C6C9A" w:rsidP="00A77E2A">
            <w:pPr>
              <w:pStyle w:val="TableParagraph"/>
              <w:spacing w:before="163"/>
              <w:ind w:left="458"/>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99.16%</w:t>
            </w:r>
          </w:p>
        </w:tc>
        <w:tc>
          <w:tcPr>
            <w:tcW w:w="1418" w:type="dxa"/>
          </w:tcPr>
          <w:p w:rsidR="009C6C9A" w:rsidRPr="007379CF" w:rsidRDefault="009C6C9A" w:rsidP="00A77E2A">
            <w:pPr>
              <w:pStyle w:val="TableParagraph"/>
              <w:spacing w:before="163"/>
              <w:ind w:left="460"/>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87.74%</w:t>
            </w:r>
          </w:p>
        </w:tc>
        <w:tc>
          <w:tcPr>
            <w:tcW w:w="2013" w:type="dxa"/>
          </w:tcPr>
          <w:p w:rsidR="009C6C9A" w:rsidRPr="007379CF" w:rsidRDefault="009C6C9A" w:rsidP="00A77E2A">
            <w:pPr>
              <w:pStyle w:val="TableParagraph"/>
              <w:spacing w:before="168"/>
              <w:ind w:left="226" w:right="216"/>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3500</w:t>
            </w:r>
          </w:p>
        </w:tc>
      </w:tr>
      <w:tr w:rsidR="009C6C9A" w:rsidRPr="007379CF" w:rsidTr="009C6C9A">
        <w:trPr>
          <w:trHeight w:val="560"/>
          <w:jc w:val="center"/>
        </w:trPr>
        <w:tc>
          <w:tcPr>
            <w:tcW w:w="2552" w:type="dxa"/>
          </w:tcPr>
          <w:p w:rsidR="009C6C9A" w:rsidRPr="007379CF" w:rsidRDefault="009C6C9A" w:rsidP="00A77E2A">
            <w:pPr>
              <w:pStyle w:val="TableParagraph"/>
              <w:spacing w:before="169"/>
              <w:ind w:left="108" w:right="100"/>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工程造价</w:t>
            </w:r>
          </w:p>
        </w:tc>
        <w:tc>
          <w:tcPr>
            <w:tcW w:w="1417" w:type="dxa"/>
          </w:tcPr>
          <w:p w:rsidR="009C6C9A" w:rsidRPr="007379CF" w:rsidRDefault="009C6C9A" w:rsidP="00A77E2A">
            <w:pPr>
              <w:pStyle w:val="TableParagraph"/>
              <w:spacing w:before="164"/>
              <w:ind w:left="458"/>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99.16%</w:t>
            </w:r>
          </w:p>
        </w:tc>
        <w:tc>
          <w:tcPr>
            <w:tcW w:w="1418" w:type="dxa"/>
          </w:tcPr>
          <w:p w:rsidR="009C6C9A" w:rsidRPr="007379CF" w:rsidRDefault="009C6C9A" w:rsidP="00A77E2A">
            <w:pPr>
              <w:pStyle w:val="TableParagraph"/>
              <w:spacing w:before="164"/>
              <w:ind w:left="460"/>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87.74%</w:t>
            </w:r>
          </w:p>
        </w:tc>
        <w:tc>
          <w:tcPr>
            <w:tcW w:w="2013" w:type="dxa"/>
          </w:tcPr>
          <w:p w:rsidR="009C6C9A" w:rsidRPr="007379CF" w:rsidRDefault="009C6C9A" w:rsidP="00A77E2A">
            <w:pPr>
              <w:pStyle w:val="TableParagraph"/>
              <w:spacing w:before="169"/>
              <w:ind w:left="226" w:right="216"/>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3500</w:t>
            </w:r>
          </w:p>
        </w:tc>
      </w:tr>
      <w:tr w:rsidR="009C6C9A" w:rsidRPr="007379CF" w:rsidTr="009C6C9A">
        <w:trPr>
          <w:trHeight w:val="560"/>
          <w:jc w:val="center"/>
        </w:trPr>
        <w:tc>
          <w:tcPr>
            <w:tcW w:w="2552" w:type="dxa"/>
          </w:tcPr>
          <w:p w:rsidR="009C6C9A" w:rsidRPr="007379CF" w:rsidRDefault="009C6C9A" w:rsidP="00A77E2A">
            <w:pPr>
              <w:pStyle w:val="TableParagraph"/>
              <w:spacing w:before="168"/>
              <w:ind w:left="110" w:right="100"/>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农村经济综合管理</w:t>
            </w:r>
          </w:p>
        </w:tc>
        <w:tc>
          <w:tcPr>
            <w:tcW w:w="1417" w:type="dxa"/>
          </w:tcPr>
          <w:p w:rsidR="009C6C9A" w:rsidRPr="007379CF" w:rsidRDefault="009C6C9A" w:rsidP="00A77E2A">
            <w:pPr>
              <w:pStyle w:val="TableParagraph"/>
              <w:spacing w:before="163"/>
              <w:ind w:left="458"/>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90.00%</w:t>
            </w:r>
          </w:p>
        </w:tc>
        <w:tc>
          <w:tcPr>
            <w:tcW w:w="1418" w:type="dxa"/>
          </w:tcPr>
          <w:p w:rsidR="009C6C9A" w:rsidRPr="007379CF" w:rsidRDefault="009C6C9A" w:rsidP="00A77E2A">
            <w:pPr>
              <w:pStyle w:val="TableParagraph"/>
              <w:spacing w:before="163"/>
              <w:ind w:left="460"/>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80.00%</w:t>
            </w:r>
          </w:p>
        </w:tc>
        <w:tc>
          <w:tcPr>
            <w:tcW w:w="2013" w:type="dxa"/>
          </w:tcPr>
          <w:p w:rsidR="009C6C9A" w:rsidRPr="007379CF" w:rsidRDefault="009C6C9A" w:rsidP="00A77E2A">
            <w:pPr>
              <w:pStyle w:val="TableParagraph"/>
              <w:spacing w:before="168"/>
              <w:ind w:left="226" w:right="216"/>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3000</w:t>
            </w:r>
          </w:p>
        </w:tc>
      </w:tr>
      <w:tr w:rsidR="009C6C9A" w:rsidRPr="007379CF" w:rsidTr="009C6C9A">
        <w:trPr>
          <w:trHeight w:val="557"/>
          <w:jc w:val="center"/>
        </w:trPr>
        <w:tc>
          <w:tcPr>
            <w:tcW w:w="2552" w:type="dxa"/>
          </w:tcPr>
          <w:p w:rsidR="009C6C9A" w:rsidRPr="007379CF" w:rsidRDefault="009C6C9A" w:rsidP="00A77E2A">
            <w:pPr>
              <w:pStyle w:val="TableParagraph"/>
              <w:spacing w:before="169"/>
              <w:ind w:left="108" w:right="100"/>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会计</w:t>
            </w:r>
          </w:p>
        </w:tc>
        <w:tc>
          <w:tcPr>
            <w:tcW w:w="1417" w:type="dxa"/>
          </w:tcPr>
          <w:p w:rsidR="009C6C9A" w:rsidRPr="007379CF" w:rsidRDefault="009C6C9A" w:rsidP="00A77E2A">
            <w:pPr>
              <w:pStyle w:val="TableParagraph"/>
              <w:spacing w:before="164"/>
              <w:ind w:left="388"/>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100.00%</w:t>
            </w:r>
          </w:p>
        </w:tc>
        <w:tc>
          <w:tcPr>
            <w:tcW w:w="1418" w:type="dxa"/>
          </w:tcPr>
          <w:p w:rsidR="009C6C9A" w:rsidRPr="007379CF" w:rsidRDefault="009C6C9A" w:rsidP="00A77E2A">
            <w:pPr>
              <w:pStyle w:val="TableParagraph"/>
              <w:spacing w:before="164"/>
              <w:ind w:left="391"/>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100.00%</w:t>
            </w:r>
          </w:p>
        </w:tc>
        <w:tc>
          <w:tcPr>
            <w:tcW w:w="2013" w:type="dxa"/>
          </w:tcPr>
          <w:p w:rsidR="009C6C9A" w:rsidRPr="007379CF" w:rsidRDefault="009C6C9A" w:rsidP="00A77E2A">
            <w:pPr>
              <w:pStyle w:val="TableParagraph"/>
              <w:spacing w:before="169"/>
              <w:ind w:left="226" w:right="216"/>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2500</w:t>
            </w:r>
          </w:p>
        </w:tc>
      </w:tr>
      <w:tr w:rsidR="009C6C9A" w:rsidRPr="007379CF" w:rsidTr="009C6C9A">
        <w:trPr>
          <w:trHeight w:val="557"/>
          <w:jc w:val="center"/>
        </w:trPr>
        <w:tc>
          <w:tcPr>
            <w:tcW w:w="2552" w:type="dxa"/>
          </w:tcPr>
          <w:p w:rsidR="009C6C9A" w:rsidRPr="007379CF" w:rsidRDefault="009C6C9A" w:rsidP="00A77E2A">
            <w:pPr>
              <w:pStyle w:val="TableParagraph"/>
              <w:spacing w:before="170"/>
              <w:ind w:left="108" w:right="100"/>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计算机应用</w:t>
            </w:r>
          </w:p>
        </w:tc>
        <w:tc>
          <w:tcPr>
            <w:tcW w:w="1417" w:type="dxa"/>
          </w:tcPr>
          <w:p w:rsidR="009C6C9A" w:rsidRPr="007379CF" w:rsidRDefault="009C6C9A" w:rsidP="00A77E2A">
            <w:pPr>
              <w:pStyle w:val="TableParagraph"/>
              <w:spacing w:before="165"/>
              <w:ind w:left="458"/>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83.34%</w:t>
            </w:r>
          </w:p>
        </w:tc>
        <w:tc>
          <w:tcPr>
            <w:tcW w:w="1418" w:type="dxa"/>
          </w:tcPr>
          <w:p w:rsidR="009C6C9A" w:rsidRPr="007379CF" w:rsidRDefault="009C6C9A" w:rsidP="00A77E2A">
            <w:pPr>
              <w:pStyle w:val="TableParagraph"/>
              <w:spacing w:before="165"/>
              <w:ind w:left="460"/>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75.00%</w:t>
            </w:r>
          </w:p>
        </w:tc>
        <w:tc>
          <w:tcPr>
            <w:tcW w:w="2013" w:type="dxa"/>
          </w:tcPr>
          <w:p w:rsidR="009C6C9A" w:rsidRPr="007379CF" w:rsidRDefault="009C6C9A" w:rsidP="00A77E2A">
            <w:pPr>
              <w:pStyle w:val="TableParagraph"/>
              <w:spacing w:before="170"/>
              <w:ind w:left="226" w:right="216"/>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2500</w:t>
            </w:r>
          </w:p>
        </w:tc>
      </w:tr>
      <w:tr w:rsidR="009C6C9A" w:rsidRPr="007379CF" w:rsidTr="009C6C9A">
        <w:trPr>
          <w:trHeight w:val="557"/>
          <w:jc w:val="center"/>
        </w:trPr>
        <w:tc>
          <w:tcPr>
            <w:tcW w:w="2552" w:type="dxa"/>
          </w:tcPr>
          <w:p w:rsidR="009C6C9A" w:rsidRPr="007379CF" w:rsidRDefault="009C6C9A" w:rsidP="00A77E2A">
            <w:pPr>
              <w:pStyle w:val="TableParagraph"/>
              <w:spacing w:before="170"/>
              <w:ind w:left="108" w:right="100"/>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全校统计</w:t>
            </w:r>
          </w:p>
        </w:tc>
        <w:tc>
          <w:tcPr>
            <w:tcW w:w="1417" w:type="dxa"/>
          </w:tcPr>
          <w:p w:rsidR="009C6C9A" w:rsidRPr="007379CF" w:rsidRDefault="009C6C9A" w:rsidP="00A77E2A">
            <w:pPr>
              <w:pStyle w:val="TableParagraph"/>
              <w:spacing w:before="175"/>
              <w:ind w:left="458"/>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98.44%</w:t>
            </w:r>
          </w:p>
        </w:tc>
        <w:tc>
          <w:tcPr>
            <w:tcW w:w="1418" w:type="dxa"/>
          </w:tcPr>
          <w:p w:rsidR="009C6C9A" w:rsidRPr="007379CF" w:rsidRDefault="009C6C9A" w:rsidP="00A77E2A">
            <w:pPr>
              <w:pStyle w:val="TableParagraph"/>
              <w:spacing w:before="175"/>
              <w:ind w:left="460"/>
              <w:jc w:val="left"/>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87.24%</w:t>
            </w:r>
          </w:p>
        </w:tc>
        <w:tc>
          <w:tcPr>
            <w:tcW w:w="2013" w:type="dxa"/>
          </w:tcPr>
          <w:p w:rsidR="009C6C9A" w:rsidRPr="007379CF" w:rsidRDefault="009C6C9A" w:rsidP="00A77E2A">
            <w:pPr>
              <w:pStyle w:val="TableParagraph"/>
              <w:spacing w:before="170"/>
              <w:ind w:left="226" w:right="216"/>
              <w:rPr>
                <w:rFonts w:asciiTheme="minorEastAsia" w:eastAsiaTheme="minorEastAsia" w:hAnsiTheme="minorEastAsia"/>
                <w:sz w:val="24"/>
                <w:szCs w:val="24"/>
                <w:lang w:eastAsia="zh-CN"/>
              </w:rPr>
            </w:pPr>
            <w:r w:rsidRPr="007379CF">
              <w:rPr>
                <w:rFonts w:asciiTheme="minorEastAsia" w:eastAsiaTheme="minorEastAsia" w:hAnsiTheme="minorEastAsia" w:hint="eastAsia"/>
                <w:sz w:val="24"/>
                <w:szCs w:val="24"/>
                <w:lang w:eastAsia="zh-CN"/>
              </w:rPr>
              <w:t>3000</w:t>
            </w:r>
          </w:p>
        </w:tc>
      </w:tr>
    </w:tbl>
    <w:p w:rsidR="003D3CE1" w:rsidRPr="00A94E7A" w:rsidRDefault="003D3CE1" w:rsidP="006B7D9C">
      <w:pPr>
        <w:pStyle w:val="2"/>
        <w:ind w:left="420"/>
        <w:rPr>
          <w:kern w:val="0"/>
        </w:rPr>
      </w:pPr>
      <w:bookmarkStart w:id="11" w:name="_Toc501724256"/>
      <w:r w:rsidRPr="00A94E7A">
        <w:rPr>
          <w:rFonts w:hint="eastAsia"/>
          <w:kern w:val="0"/>
        </w:rPr>
        <w:lastRenderedPageBreak/>
        <w:t xml:space="preserve">2.5 </w:t>
      </w:r>
      <w:r w:rsidRPr="00A94E7A">
        <w:rPr>
          <w:rFonts w:hint="eastAsia"/>
          <w:kern w:val="0"/>
        </w:rPr>
        <w:t>职业发展</w:t>
      </w:r>
      <w:bookmarkEnd w:id="11"/>
    </w:p>
    <w:p w:rsidR="003D3CE1" w:rsidRPr="007379CF" w:rsidRDefault="003D3CE1" w:rsidP="003D3CE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各专业通过充分的市场调研确定人才培养规格和专业培养目标，制订专业培养方案，重构课程体系和确定课程标准，遵循学生的认知规律及职业成长规律，真正形成融合学生人文素养、专业知识、职业技能、职业态度和职业素养的培养体系，其中包含通过校内实训、校外实训和顶岗实习递进式的系统的专业实践教学体系，积极跟进茂名职业技术学院实行的现代学徒制试点培养模式，实现高技能人才培养。</w:t>
      </w:r>
    </w:p>
    <w:p w:rsidR="003D3CE1" w:rsidRPr="007379CF" w:rsidRDefault="003D3CE1" w:rsidP="003D3CE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学校毕业生到企业工作以后，学习能力强，能虚心向企业老员工学习劳动技能、专业技能，毕业生岗位适应能力强，遵守纪律的自觉性也很高。由于学校就业实行双向选择，学生就业对口率非常高（特别是建筑工程施工和工程造价专业），学生岗位适应能力强，能够服从用人企业的岗位调动安排，能适应企业各个岗位的工作。学校培养学生以一专多能为培养方向，因此，学生毕业岗位迁移能力很强，能从一个岗位顺利迁移到另一个岗位，</w:t>
      </w:r>
      <w:r w:rsidR="006638A7" w:rsidRPr="007379CF">
        <w:rPr>
          <w:rFonts w:asciiTheme="minorEastAsia" w:hAnsiTheme="minorEastAsia" w:cs="宋体" w:hint="eastAsia"/>
          <w:kern w:val="0"/>
          <w:sz w:val="24"/>
          <w:szCs w:val="24"/>
        </w:rPr>
        <w:t>学生职业</w:t>
      </w:r>
      <w:r w:rsidR="00A060F9" w:rsidRPr="007379CF">
        <w:rPr>
          <w:rFonts w:asciiTheme="minorEastAsia" w:hAnsiTheme="minorEastAsia" w:cs="宋体" w:hint="eastAsia"/>
          <w:kern w:val="0"/>
          <w:sz w:val="24"/>
          <w:szCs w:val="24"/>
        </w:rPr>
        <w:t>上升</w:t>
      </w:r>
      <w:r w:rsidR="006638A7" w:rsidRPr="007379CF">
        <w:rPr>
          <w:rFonts w:asciiTheme="minorEastAsia" w:hAnsiTheme="minorEastAsia" w:cs="宋体" w:hint="eastAsia"/>
          <w:kern w:val="0"/>
          <w:sz w:val="24"/>
          <w:szCs w:val="24"/>
        </w:rPr>
        <w:t>空间大，从一般工人—</w:t>
      </w:r>
      <w:r w:rsidR="00A060F9" w:rsidRPr="007379CF">
        <w:rPr>
          <w:rFonts w:asciiTheme="minorEastAsia" w:hAnsiTheme="minorEastAsia" w:cs="宋体" w:hint="eastAsia"/>
          <w:kern w:val="0"/>
          <w:sz w:val="24"/>
          <w:szCs w:val="24"/>
        </w:rPr>
        <w:t>技术人员—</w:t>
      </w:r>
      <w:r w:rsidR="006638A7" w:rsidRPr="007379CF">
        <w:rPr>
          <w:rFonts w:asciiTheme="minorEastAsia" w:hAnsiTheme="minorEastAsia" w:cs="宋体" w:hint="eastAsia"/>
          <w:kern w:val="0"/>
          <w:sz w:val="24"/>
          <w:szCs w:val="24"/>
        </w:rPr>
        <w:t>班长—助理</w:t>
      </w:r>
      <w:proofErr w:type="gramStart"/>
      <w:r w:rsidR="006638A7" w:rsidRPr="007379CF">
        <w:rPr>
          <w:rFonts w:asciiTheme="minorEastAsia" w:hAnsiTheme="minorEastAsia" w:cs="宋体" w:hint="eastAsia"/>
          <w:kern w:val="0"/>
          <w:sz w:val="24"/>
          <w:szCs w:val="24"/>
        </w:rPr>
        <w:t>—</w:t>
      </w:r>
      <w:r w:rsidR="00A060F9" w:rsidRPr="007379CF">
        <w:rPr>
          <w:rFonts w:asciiTheme="minorEastAsia" w:hAnsiTheme="minorEastAsia" w:cs="宋体" w:hint="eastAsia"/>
          <w:kern w:val="0"/>
          <w:sz w:val="24"/>
          <w:szCs w:val="24"/>
        </w:rPr>
        <w:t>管理</w:t>
      </w:r>
      <w:proofErr w:type="gramEnd"/>
      <w:r w:rsidR="00A060F9" w:rsidRPr="007379CF">
        <w:rPr>
          <w:rFonts w:asciiTheme="minorEastAsia" w:hAnsiTheme="minorEastAsia" w:cs="宋体" w:hint="eastAsia"/>
          <w:kern w:val="0"/>
          <w:sz w:val="24"/>
          <w:szCs w:val="24"/>
        </w:rPr>
        <w:t>岗位5年基本能完成。所以我校毕业生很受用人单位欢迎，呈供不应求的态势</w:t>
      </w:r>
      <w:r w:rsidRPr="007379CF">
        <w:rPr>
          <w:rFonts w:asciiTheme="minorEastAsia" w:hAnsiTheme="minorEastAsia" w:cs="宋体" w:hint="eastAsia"/>
          <w:kern w:val="0"/>
          <w:sz w:val="24"/>
          <w:szCs w:val="24"/>
        </w:rPr>
        <w:t>。</w:t>
      </w:r>
      <w:r w:rsidR="00A060F9" w:rsidRPr="007379CF">
        <w:rPr>
          <w:rFonts w:asciiTheme="minorEastAsia" w:hAnsiTheme="minorEastAsia" w:cs="宋体" w:hint="eastAsia"/>
          <w:kern w:val="0"/>
          <w:sz w:val="24"/>
          <w:szCs w:val="24"/>
        </w:rPr>
        <w:t>我校的很多毕业生已经成为企业的管理者，甚至创业成为了企业家。</w:t>
      </w:r>
    </w:p>
    <w:p w:rsidR="003D3CE1" w:rsidRPr="00A94E7A" w:rsidRDefault="003D3CE1" w:rsidP="006A0086">
      <w:pPr>
        <w:pStyle w:val="1"/>
        <w:ind w:left="420"/>
        <w:rPr>
          <w:kern w:val="0"/>
        </w:rPr>
      </w:pPr>
      <w:bookmarkStart w:id="12" w:name="_Toc501724257"/>
      <w:r w:rsidRPr="00A94E7A">
        <w:rPr>
          <w:rFonts w:hint="eastAsia"/>
          <w:kern w:val="0"/>
        </w:rPr>
        <w:t>3</w:t>
      </w:r>
      <w:r w:rsidRPr="00A94E7A">
        <w:rPr>
          <w:rFonts w:hint="eastAsia"/>
          <w:kern w:val="0"/>
        </w:rPr>
        <w:t>、质量保障措施</w:t>
      </w:r>
      <w:bookmarkEnd w:id="12"/>
    </w:p>
    <w:p w:rsidR="003D3CE1" w:rsidRPr="00A94E7A" w:rsidRDefault="003D3CE1" w:rsidP="006B7D9C">
      <w:pPr>
        <w:pStyle w:val="2"/>
        <w:ind w:left="420"/>
        <w:rPr>
          <w:kern w:val="0"/>
        </w:rPr>
      </w:pPr>
      <w:bookmarkStart w:id="13" w:name="_Toc501724258"/>
      <w:r w:rsidRPr="00A94E7A">
        <w:rPr>
          <w:rFonts w:hint="eastAsia"/>
          <w:kern w:val="0"/>
        </w:rPr>
        <w:t>3.1</w:t>
      </w:r>
      <w:r w:rsidRPr="00A94E7A">
        <w:rPr>
          <w:rFonts w:hint="eastAsia"/>
          <w:kern w:val="0"/>
        </w:rPr>
        <w:t>专业动态调整</w:t>
      </w:r>
      <w:bookmarkEnd w:id="13"/>
    </w:p>
    <w:p w:rsidR="003D3CE1" w:rsidRPr="007379CF" w:rsidRDefault="003D3CE1" w:rsidP="003D3CE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3.1.1 专业结构调整</w:t>
      </w:r>
    </w:p>
    <w:p w:rsidR="003D3CE1" w:rsidRPr="007379CF" w:rsidRDefault="003D3CE1" w:rsidP="003D3CE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突出专业建设，促进科学发展。学校建立并完善人才需求与专业设置动态调整机制，各专业均成立了由行业企业专家和本校骨干教师组成的专业建设委员会，进行了广泛的调研，并根据调研结果和学校专业建设规划制定了各专业建设规划和每年的年度发展建设实施规划，并在每年度进行专业建设工作总结。学校按照教育与产业、学校与企业、专业设置与职业岗位相对接的原则进行专业动态调整，主动适应区域产业结构优化升级要求，重点建设面向本地重点产业、</w:t>
      </w:r>
      <w:r w:rsidR="00A704D4" w:rsidRPr="007379CF">
        <w:rPr>
          <w:rFonts w:asciiTheme="minorEastAsia" w:hAnsiTheme="minorEastAsia" w:cs="宋体" w:hint="eastAsia"/>
          <w:kern w:val="0"/>
          <w:sz w:val="24"/>
          <w:szCs w:val="24"/>
        </w:rPr>
        <w:t>优势产业和战略性新兴产业的建筑工程施工、工程造价、会计</w:t>
      </w:r>
      <w:r w:rsidRPr="007379CF">
        <w:rPr>
          <w:rFonts w:asciiTheme="minorEastAsia" w:hAnsiTheme="minorEastAsia" w:cs="宋体" w:hint="eastAsia"/>
          <w:kern w:val="0"/>
          <w:sz w:val="24"/>
          <w:szCs w:val="24"/>
        </w:rPr>
        <w:t>等品牌专业，新增计算机应用、计算机平面设计、农村经济综合管理专业。</w:t>
      </w:r>
    </w:p>
    <w:p w:rsidR="003D3CE1" w:rsidRPr="007379CF" w:rsidRDefault="003D3CE1" w:rsidP="003D3CE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3.1.2 人才培养方案调整</w:t>
      </w:r>
    </w:p>
    <w:p w:rsidR="003D3CE1" w:rsidRPr="007379CF" w:rsidRDefault="003D3CE1" w:rsidP="003D3CE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本年度学校对所有专业的人才培养方案都做了调整，由重理论调整为重实操，</w:t>
      </w:r>
      <w:r w:rsidR="00A704D4" w:rsidRPr="007379CF">
        <w:rPr>
          <w:rFonts w:asciiTheme="minorEastAsia" w:hAnsiTheme="minorEastAsia" w:cs="宋体" w:hint="eastAsia"/>
          <w:kern w:val="0"/>
          <w:sz w:val="24"/>
          <w:szCs w:val="24"/>
        </w:rPr>
        <w:t>每个实</w:t>
      </w:r>
      <w:proofErr w:type="gramStart"/>
      <w:r w:rsidR="00A704D4" w:rsidRPr="007379CF">
        <w:rPr>
          <w:rFonts w:asciiTheme="minorEastAsia" w:hAnsiTheme="minorEastAsia" w:cs="宋体" w:hint="eastAsia"/>
          <w:kern w:val="0"/>
          <w:sz w:val="24"/>
          <w:szCs w:val="24"/>
        </w:rPr>
        <w:t>训项目</w:t>
      </w:r>
      <w:proofErr w:type="gramEnd"/>
      <w:r w:rsidR="00A704D4" w:rsidRPr="007379CF">
        <w:rPr>
          <w:rFonts w:asciiTheme="minorEastAsia" w:hAnsiTheme="minorEastAsia" w:cs="宋体" w:hint="eastAsia"/>
          <w:kern w:val="0"/>
          <w:sz w:val="24"/>
          <w:szCs w:val="24"/>
        </w:rPr>
        <w:t>内容与学生今后的就业岗位能力紧密结合，</w:t>
      </w:r>
      <w:r w:rsidRPr="007379CF">
        <w:rPr>
          <w:rFonts w:asciiTheme="minorEastAsia" w:hAnsiTheme="minorEastAsia" w:cs="宋体" w:hint="eastAsia"/>
          <w:kern w:val="0"/>
          <w:sz w:val="24"/>
          <w:szCs w:val="24"/>
        </w:rPr>
        <w:t>加强了学生的技能训练，</w:t>
      </w:r>
      <w:r w:rsidR="00A704D4" w:rsidRPr="007379CF">
        <w:rPr>
          <w:rFonts w:asciiTheme="minorEastAsia" w:hAnsiTheme="minorEastAsia" w:cs="宋体" w:hint="eastAsia"/>
          <w:kern w:val="0"/>
          <w:sz w:val="24"/>
          <w:szCs w:val="24"/>
        </w:rPr>
        <w:t>提高学生的岗位适应能力。</w:t>
      </w:r>
      <w:r w:rsidRPr="007379CF">
        <w:rPr>
          <w:rFonts w:asciiTheme="minorEastAsia" w:hAnsiTheme="minorEastAsia" w:cs="宋体" w:hint="eastAsia"/>
          <w:kern w:val="0"/>
          <w:sz w:val="24"/>
          <w:szCs w:val="24"/>
        </w:rPr>
        <w:t>要求学生在校期间必须要获得一个以上与所学专业相关的职业资格证书。学校今后将依据区域发展需要，建立人才培养方案动态调整</w:t>
      </w:r>
      <w:r w:rsidRPr="007379CF">
        <w:rPr>
          <w:rFonts w:asciiTheme="minorEastAsia" w:hAnsiTheme="minorEastAsia" w:cs="宋体" w:hint="eastAsia"/>
          <w:kern w:val="0"/>
          <w:sz w:val="24"/>
          <w:szCs w:val="24"/>
        </w:rPr>
        <w:lastRenderedPageBreak/>
        <w:t>机制，建立以厚基础、宽口径为特征的人才培养机制，优化专业培养方案，促进专业结构优化和办学特色培育，提高人才培养的适应性。</w:t>
      </w:r>
      <w:r w:rsidR="00A060F9" w:rsidRPr="007379CF">
        <w:rPr>
          <w:rFonts w:asciiTheme="minorEastAsia" w:hAnsiTheme="minorEastAsia" w:cs="宋体" w:hint="eastAsia"/>
          <w:kern w:val="0"/>
          <w:sz w:val="24"/>
          <w:szCs w:val="24"/>
        </w:rPr>
        <w:t>充分利用好</w:t>
      </w:r>
      <w:r w:rsidR="00A069B2" w:rsidRPr="007379CF">
        <w:rPr>
          <w:rFonts w:asciiTheme="minorEastAsia" w:hAnsiTheme="minorEastAsia" w:cs="宋体" w:hint="eastAsia"/>
          <w:kern w:val="0"/>
          <w:sz w:val="24"/>
          <w:szCs w:val="24"/>
        </w:rPr>
        <w:t>茂名职业技术学院</w:t>
      </w:r>
      <w:r w:rsidRPr="007379CF">
        <w:rPr>
          <w:rFonts w:asciiTheme="minorEastAsia" w:hAnsiTheme="minorEastAsia" w:cs="宋体" w:hint="eastAsia"/>
          <w:kern w:val="0"/>
          <w:sz w:val="24"/>
          <w:szCs w:val="24"/>
        </w:rPr>
        <w:t>的优质教育资源，</w:t>
      </w:r>
      <w:r w:rsidR="00A060F9" w:rsidRPr="007379CF">
        <w:rPr>
          <w:rFonts w:asciiTheme="minorEastAsia" w:hAnsiTheme="minorEastAsia" w:cs="宋体" w:hint="eastAsia"/>
          <w:kern w:val="0"/>
          <w:sz w:val="24"/>
          <w:szCs w:val="24"/>
        </w:rPr>
        <w:t>结合中职教育特色，</w:t>
      </w:r>
      <w:r w:rsidRPr="007379CF">
        <w:rPr>
          <w:rFonts w:asciiTheme="minorEastAsia" w:hAnsiTheme="minorEastAsia" w:cs="宋体" w:hint="eastAsia"/>
          <w:kern w:val="0"/>
          <w:sz w:val="24"/>
          <w:szCs w:val="24"/>
        </w:rPr>
        <w:t>全面实施创新实践训练，努力构建校企协同育人新机制，切实提高学校人才培养与本地区经济社会需求的契合度。</w:t>
      </w:r>
    </w:p>
    <w:p w:rsidR="003D3CE1" w:rsidRPr="00A94E7A" w:rsidRDefault="003D3CE1" w:rsidP="006B7D9C">
      <w:pPr>
        <w:pStyle w:val="2"/>
        <w:ind w:left="420"/>
        <w:rPr>
          <w:kern w:val="0"/>
        </w:rPr>
      </w:pPr>
      <w:bookmarkStart w:id="14" w:name="_Toc501724259"/>
      <w:r w:rsidRPr="00A94E7A">
        <w:rPr>
          <w:rFonts w:hint="eastAsia"/>
          <w:kern w:val="0"/>
        </w:rPr>
        <w:t>3.2</w:t>
      </w:r>
      <w:r w:rsidRPr="00A94E7A">
        <w:rPr>
          <w:rFonts w:hint="eastAsia"/>
          <w:kern w:val="0"/>
        </w:rPr>
        <w:t>教育教学改革</w:t>
      </w:r>
      <w:bookmarkEnd w:id="14"/>
    </w:p>
    <w:p w:rsidR="003D3CE1" w:rsidRPr="007379CF" w:rsidRDefault="003D3CE1" w:rsidP="0084069A">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近些年来，中职学校的生源质量不断下降，从而造成了学校教学质量也相对有所下降，学生流失率也逐年增高。今年学校根据生源情况及时进行了专业调整和教学改革，坚持把立德树人作为学校教育的根本任务，以培养一线高质量技术人才为目标，深入探索“小班制教学”、“产教结合、校企合作”等职业教育人才培养模式，争取将学校建筑工程施工、工程造价专业办大办强。</w:t>
      </w:r>
    </w:p>
    <w:p w:rsidR="00DC1BD2" w:rsidRPr="007379CF" w:rsidRDefault="00DC1BD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3.2.1学校公共基础课教学改革</w:t>
      </w:r>
    </w:p>
    <w:p w:rsidR="00DC1BD2" w:rsidRPr="007379CF" w:rsidRDefault="00DC1BD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3.2.1.1德育课程教学改革</w:t>
      </w:r>
    </w:p>
    <w:p w:rsidR="00DC1BD2" w:rsidRPr="007379CF" w:rsidRDefault="00DC1BD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学校德育课程现开设</w:t>
      </w:r>
      <w:r w:rsidR="00A77E2A" w:rsidRPr="007379CF">
        <w:rPr>
          <w:rFonts w:asciiTheme="minorEastAsia" w:hAnsiTheme="minorEastAsia" w:cs="宋体" w:hint="eastAsia"/>
          <w:kern w:val="0"/>
          <w:sz w:val="24"/>
          <w:szCs w:val="24"/>
        </w:rPr>
        <w:t>《安全教育》、</w:t>
      </w:r>
      <w:r w:rsidRPr="007379CF">
        <w:rPr>
          <w:rFonts w:asciiTheme="minorEastAsia" w:hAnsiTheme="minorEastAsia" w:cs="宋体" w:hint="eastAsia"/>
          <w:kern w:val="0"/>
          <w:sz w:val="24"/>
          <w:szCs w:val="24"/>
        </w:rPr>
        <w:t>《礼仪修养》、《心理健康》、《哲学与人生》、《职业生涯规划》、《职业道德与法律》、《就业指导》</w:t>
      </w:r>
      <w:r w:rsidR="00A77E2A" w:rsidRPr="007379CF">
        <w:rPr>
          <w:rFonts w:asciiTheme="minorEastAsia" w:hAnsiTheme="minorEastAsia" w:cs="宋体" w:hint="eastAsia"/>
          <w:kern w:val="0"/>
          <w:sz w:val="24"/>
          <w:szCs w:val="24"/>
        </w:rPr>
        <w:t>7</w:t>
      </w:r>
      <w:r w:rsidRPr="007379CF">
        <w:rPr>
          <w:rFonts w:asciiTheme="minorEastAsia" w:hAnsiTheme="minorEastAsia" w:cs="宋体" w:hint="eastAsia"/>
          <w:kern w:val="0"/>
          <w:sz w:val="24"/>
          <w:szCs w:val="24"/>
        </w:rPr>
        <w:t xml:space="preserve"> 门必修课程。学校根据课程实施中存在的问题进行了有效探究、改革。例如，针对部分教材内容理论性较强，缺乏对社会现象和学生现状的剖析；教学模式和教学方法单一，实践性教学活动缺乏；案例选用不恰当，课堂缺乏吸引力；质量评价方式不合理等问题。我们学校对德育课堂教学模式进行了如下探究、改革：</w:t>
      </w:r>
    </w:p>
    <w:p w:rsidR="00DC1BD2" w:rsidRPr="007379CF" w:rsidRDefault="00DC1BD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一、倡导合作、体验、探究等参与式教学方法，积极引导学生学会自主思考、学会主动学习，引导学生带着问题进入社会、进入企业。在调研与体验中，引导学生分析并寻求解决问题的方法，培养和提高学生自主学习的能力。</w:t>
      </w:r>
    </w:p>
    <w:p w:rsidR="00DC1BD2" w:rsidRPr="007379CF" w:rsidRDefault="00DC1BD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二、倡导开放式、交互式、案例式和作品式等课业新形式，如《职业生涯规划》的作业展示活动和《就业指导》的模拟面试环节，使学生主动参与、勤于动手、乐于探究，培养学生获取新知识、分析解决问题以及交流、合作等多方面能力。</w:t>
      </w:r>
    </w:p>
    <w:p w:rsidR="00DC1BD2" w:rsidRPr="007379CF" w:rsidRDefault="00DC1BD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kern w:val="0"/>
          <w:sz w:val="24"/>
          <w:szCs w:val="24"/>
        </w:rPr>
        <w:t>三</w:t>
      </w:r>
      <w:r w:rsidRPr="007379CF">
        <w:rPr>
          <w:rFonts w:asciiTheme="minorEastAsia" w:hAnsiTheme="minorEastAsia" w:cs="宋体" w:hint="eastAsia"/>
          <w:kern w:val="0"/>
          <w:sz w:val="24"/>
          <w:szCs w:val="24"/>
        </w:rPr>
        <w:t>、大力推广信息化教学，采用蓝墨</w:t>
      </w:r>
      <w:proofErr w:type="gramStart"/>
      <w:r w:rsidRPr="007379CF">
        <w:rPr>
          <w:rFonts w:asciiTheme="minorEastAsia" w:hAnsiTheme="minorEastAsia" w:cs="宋体" w:hint="eastAsia"/>
          <w:kern w:val="0"/>
          <w:sz w:val="24"/>
          <w:szCs w:val="24"/>
        </w:rPr>
        <w:t>云班课</w:t>
      </w:r>
      <w:proofErr w:type="gramEnd"/>
      <w:r w:rsidRPr="007379CF">
        <w:rPr>
          <w:rFonts w:asciiTheme="minorEastAsia" w:hAnsiTheme="minorEastAsia" w:cs="宋体" w:hint="eastAsia"/>
          <w:kern w:val="0"/>
          <w:sz w:val="24"/>
          <w:szCs w:val="24"/>
        </w:rPr>
        <w:t>等现代教学技术开展德育教学。为适应信息化教学需要，我校信息化教学与茂名职业技术学院同步进行，切实加强老师的信息素养和信息化技术水平。在德育课堂中大力推广蓝墨</w:t>
      </w:r>
      <w:proofErr w:type="gramStart"/>
      <w:r w:rsidRPr="007379CF">
        <w:rPr>
          <w:rFonts w:asciiTheme="minorEastAsia" w:hAnsiTheme="minorEastAsia" w:cs="宋体" w:hint="eastAsia"/>
          <w:kern w:val="0"/>
          <w:sz w:val="24"/>
          <w:szCs w:val="24"/>
        </w:rPr>
        <w:t>云班课</w:t>
      </w:r>
      <w:proofErr w:type="gramEnd"/>
      <w:r w:rsidRPr="007379CF">
        <w:rPr>
          <w:rFonts w:asciiTheme="minorEastAsia" w:hAnsiTheme="minorEastAsia" w:cs="宋体" w:hint="eastAsia"/>
          <w:kern w:val="0"/>
          <w:sz w:val="24"/>
          <w:szCs w:val="24"/>
        </w:rPr>
        <w:t>移动教学助手，老师上课可根据课程实际使用蓝墨</w:t>
      </w:r>
      <w:proofErr w:type="gramStart"/>
      <w:r w:rsidRPr="007379CF">
        <w:rPr>
          <w:rFonts w:asciiTheme="minorEastAsia" w:hAnsiTheme="minorEastAsia" w:cs="宋体" w:hint="eastAsia"/>
          <w:kern w:val="0"/>
          <w:sz w:val="24"/>
          <w:szCs w:val="24"/>
        </w:rPr>
        <w:t>云班课软件</w:t>
      </w:r>
      <w:proofErr w:type="gramEnd"/>
      <w:r w:rsidRPr="007379CF">
        <w:rPr>
          <w:rFonts w:asciiTheme="minorEastAsia" w:hAnsiTheme="minorEastAsia" w:cs="宋体" w:hint="eastAsia"/>
          <w:kern w:val="0"/>
          <w:sz w:val="24"/>
          <w:szCs w:val="24"/>
        </w:rPr>
        <w:t>进行考勤签到、课堂讨论、作业布置、投票问卷、讨论答疑等操作。</w:t>
      </w:r>
    </w:p>
    <w:p w:rsidR="00DC1BD2" w:rsidRPr="007379CF" w:rsidRDefault="00DC1BD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通过本轮德育课程改革，使学校德育课堂更具开放性和包容性，并且引导学生自觉形成责任、自制、真诚、公正、合作、宽容、友爱的价值观，养成热爱集</w:t>
      </w:r>
      <w:r w:rsidRPr="007379CF">
        <w:rPr>
          <w:rFonts w:asciiTheme="minorEastAsia" w:hAnsiTheme="minorEastAsia" w:cs="宋体" w:hint="eastAsia"/>
          <w:kern w:val="0"/>
          <w:sz w:val="24"/>
          <w:szCs w:val="24"/>
        </w:rPr>
        <w:lastRenderedPageBreak/>
        <w:t>体、关心他人、认真倾听、乐于表现、积极合作、注重实践、勇于创新的良好习惯，加强了学生的职业道德修养，培养学生成为具有良好职业道德的合格公民。</w:t>
      </w:r>
    </w:p>
    <w:p w:rsidR="00DC1BD2" w:rsidRPr="007379CF" w:rsidRDefault="00DC1BD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3.2.1.2</w:t>
      </w:r>
      <w:r w:rsidR="00A704D4" w:rsidRPr="007379CF">
        <w:rPr>
          <w:rFonts w:asciiTheme="minorEastAsia" w:hAnsiTheme="minorEastAsia" w:cs="宋体" w:hint="eastAsia"/>
          <w:kern w:val="0"/>
          <w:sz w:val="24"/>
          <w:szCs w:val="24"/>
        </w:rPr>
        <w:t>公共基础</w:t>
      </w:r>
      <w:r w:rsidRPr="007379CF">
        <w:rPr>
          <w:rFonts w:asciiTheme="minorEastAsia" w:hAnsiTheme="minorEastAsia" w:cs="宋体" w:hint="eastAsia"/>
          <w:kern w:val="0"/>
          <w:sz w:val="24"/>
          <w:szCs w:val="24"/>
        </w:rPr>
        <w:t>课程教学改革</w:t>
      </w:r>
    </w:p>
    <w:p w:rsidR="00DC1BD2" w:rsidRPr="007379CF" w:rsidRDefault="00A069B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为提高学生的基本素质、</w:t>
      </w:r>
      <w:r w:rsidR="00A704D4" w:rsidRPr="007379CF">
        <w:rPr>
          <w:rFonts w:asciiTheme="minorEastAsia" w:hAnsiTheme="minorEastAsia" w:cs="宋体" w:hint="eastAsia"/>
          <w:kern w:val="0"/>
          <w:sz w:val="24"/>
          <w:szCs w:val="24"/>
        </w:rPr>
        <w:t>文化水平，我校开设了语文、数学、英语、应用文写作等基础课程。</w:t>
      </w:r>
      <w:r w:rsidR="00E950C5" w:rsidRPr="007379CF">
        <w:rPr>
          <w:rFonts w:asciiTheme="minorEastAsia" w:hAnsiTheme="minorEastAsia" w:cs="宋体" w:hint="eastAsia"/>
          <w:kern w:val="0"/>
          <w:sz w:val="24"/>
          <w:szCs w:val="24"/>
        </w:rPr>
        <w:t>并对这些课程结合实际做了必要的改革。基础课程既要遵循</w:t>
      </w:r>
      <w:r w:rsidR="00DC1BD2" w:rsidRPr="007379CF">
        <w:rPr>
          <w:rFonts w:asciiTheme="minorEastAsia" w:hAnsiTheme="minorEastAsia" w:cs="宋体" w:hint="eastAsia"/>
          <w:kern w:val="0"/>
          <w:sz w:val="24"/>
          <w:szCs w:val="24"/>
        </w:rPr>
        <w:t>教育规律，</w:t>
      </w:r>
      <w:r w:rsidR="00E950C5" w:rsidRPr="007379CF">
        <w:rPr>
          <w:rFonts w:asciiTheme="minorEastAsia" w:hAnsiTheme="minorEastAsia" w:cs="宋体" w:hint="eastAsia"/>
          <w:kern w:val="0"/>
          <w:sz w:val="24"/>
          <w:szCs w:val="24"/>
        </w:rPr>
        <w:t>又要</w:t>
      </w:r>
      <w:r w:rsidR="00DC1BD2" w:rsidRPr="007379CF">
        <w:rPr>
          <w:rFonts w:asciiTheme="minorEastAsia" w:hAnsiTheme="minorEastAsia" w:cs="宋体" w:hint="eastAsia"/>
          <w:kern w:val="0"/>
          <w:sz w:val="24"/>
          <w:szCs w:val="24"/>
        </w:rPr>
        <w:t>突出职业教育特色。</w:t>
      </w:r>
      <w:r w:rsidR="00E950C5" w:rsidRPr="007379CF">
        <w:rPr>
          <w:rFonts w:asciiTheme="minorEastAsia" w:hAnsiTheme="minorEastAsia" w:cs="宋体" w:hint="eastAsia"/>
          <w:kern w:val="0"/>
          <w:sz w:val="24"/>
          <w:szCs w:val="24"/>
        </w:rPr>
        <w:t>如语文</w:t>
      </w:r>
      <w:r w:rsidR="00DC1BD2" w:rsidRPr="007379CF">
        <w:rPr>
          <w:rFonts w:asciiTheme="minorEastAsia" w:hAnsiTheme="minorEastAsia" w:cs="宋体" w:hint="eastAsia"/>
          <w:kern w:val="0"/>
          <w:sz w:val="24"/>
          <w:szCs w:val="24"/>
        </w:rPr>
        <w:t>教学中要坚持以学生发展为本，探索富有实效的教学模式，改进教学方式、方法和手段，培养学生语文应用能力，提升学生的职业素养和人文素养，以满足学生人生成长的需求和未来职业发展的需求。本年度学校对现有教学模式进行了改革，破除传统教学中长期占统治地位的“教师中心论”，积极探索适合本校各专业学生需求的教学方法和教学策略：阅读教学立足文本，创新形式，激发学生的探究欲望；口语与综合实践活动教学联系学生专业实际，创设情境，激发学生的表达欲望；写作教学立足岗位需求，激发学生的书写欲望。</w:t>
      </w:r>
    </w:p>
    <w:p w:rsidR="00DC1BD2" w:rsidRPr="007379CF" w:rsidRDefault="00DC1BD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数学教学则要以就业为导向、与专业教育紧密结合，为提高学生素质</w:t>
      </w:r>
      <w:r w:rsidR="000D74A0" w:rsidRPr="007379CF">
        <w:rPr>
          <w:rFonts w:asciiTheme="minorEastAsia" w:hAnsiTheme="minorEastAsia" w:cs="宋体" w:hint="eastAsia"/>
          <w:kern w:val="0"/>
          <w:sz w:val="24"/>
          <w:szCs w:val="24"/>
        </w:rPr>
        <w:t>、</w:t>
      </w:r>
      <w:r w:rsidRPr="007379CF">
        <w:rPr>
          <w:rFonts w:asciiTheme="minorEastAsia" w:hAnsiTheme="minorEastAsia" w:cs="宋体" w:hint="eastAsia"/>
          <w:kern w:val="0"/>
          <w:sz w:val="24"/>
          <w:szCs w:val="24"/>
        </w:rPr>
        <w:t>专业能力服务。本年度学校充分考虑学生的学习基础、专业学习和终身发展的需要，科学遴选数学基础模块、职业模块和拓展模块的教学内容，积极开发微课程、网络选修课程、校本课程等数学学习资源，服务于学生的发展。改革传统“满堂灌”的教学模式，积极探索适合本校各专业学生学习基础及学习需求的教学方法、教学策略，运用现代化教学手段，创建新型课堂学习模式，增强课堂学习实效。学校面向全体学生，实施分层次教学，让每一个学生在数学课堂上都能有所收获，有所提高。学校改革学科评价内容与方式,制定科学的学业评价标准，全面评价学生的数学学习成效和发展。</w:t>
      </w:r>
    </w:p>
    <w:p w:rsidR="00DC1BD2" w:rsidRPr="007379CF" w:rsidRDefault="00DC1BD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3.2.1.3体育课程教学改革</w:t>
      </w:r>
    </w:p>
    <w:p w:rsidR="00DC1BD2" w:rsidRPr="007379CF" w:rsidRDefault="00DC1BD2" w:rsidP="007379CF">
      <w:pPr>
        <w:widowControl/>
        <w:spacing w:line="398" w:lineRule="atLeast"/>
        <w:ind w:firstLineChars="200" w:firstLine="48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开展体育教学的目的主要是为学生提供良好的健康教育与身体素质教育，从而培养学生的综合素质与道德修养。鉴于目前中职学校体育教学主要以竞技项目或应付考试为主所带来教学模式单一、理论知</w:t>
      </w:r>
      <w:r w:rsidR="00E950C5" w:rsidRPr="007379CF">
        <w:rPr>
          <w:rFonts w:asciiTheme="minorEastAsia" w:hAnsiTheme="minorEastAsia" w:cs="宋体" w:hint="eastAsia"/>
          <w:kern w:val="0"/>
          <w:sz w:val="24"/>
          <w:szCs w:val="24"/>
        </w:rPr>
        <w:t>识老套、学生运动积极性差等弊端，学校在认真钻研教学大纲和以学生身体素质为本</w:t>
      </w:r>
      <w:r w:rsidRPr="007379CF">
        <w:rPr>
          <w:rFonts w:asciiTheme="minorEastAsia" w:hAnsiTheme="minorEastAsia" w:cs="宋体" w:hint="eastAsia"/>
          <w:kern w:val="0"/>
          <w:sz w:val="24"/>
          <w:szCs w:val="24"/>
        </w:rPr>
        <w:t>，结合新课改计划进行了如下改革：一是进一步加强对体育课程的重视，鼓励各班积极</w:t>
      </w:r>
      <w:r w:rsidRPr="007379CF">
        <w:rPr>
          <w:rFonts w:asciiTheme="minorEastAsia" w:hAnsiTheme="minorEastAsia" w:cs="宋体"/>
          <w:kern w:val="0"/>
          <w:sz w:val="24"/>
          <w:szCs w:val="24"/>
        </w:rPr>
        <w:t>开展第二课堂的体育活动和组织全校性的篮球赛</w:t>
      </w:r>
      <w:r w:rsidRPr="007379CF">
        <w:rPr>
          <w:rFonts w:asciiTheme="minorEastAsia" w:hAnsiTheme="minorEastAsia" w:cs="宋体" w:hint="eastAsia"/>
          <w:kern w:val="0"/>
          <w:sz w:val="24"/>
          <w:szCs w:val="24"/>
        </w:rPr>
        <w:t>、足球赛、</w:t>
      </w:r>
      <w:r w:rsidRPr="007379CF">
        <w:rPr>
          <w:rFonts w:asciiTheme="minorEastAsia" w:hAnsiTheme="minorEastAsia" w:cs="宋体"/>
          <w:kern w:val="0"/>
          <w:sz w:val="24"/>
          <w:szCs w:val="24"/>
        </w:rPr>
        <w:t>广播体操比赛等</w:t>
      </w:r>
      <w:r w:rsidRPr="007379CF">
        <w:rPr>
          <w:rFonts w:asciiTheme="minorEastAsia" w:hAnsiTheme="minorEastAsia" w:cs="宋体" w:hint="eastAsia"/>
          <w:kern w:val="0"/>
          <w:sz w:val="24"/>
          <w:szCs w:val="24"/>
        </w:rPr>
        <w:t>；二是</w:t>
      </w:r>
      <w:r w:rsidRPr="007379CF">
        <w:rPr>
          <w:rFonts w:asciiTheme="minorEastAsia" w:hAnsiTheme="minorEastAsia" w:cs="宋体"/>
          <w:kern w:val="0"/>
          <w:sz w:val="24"/>
          <w:szCs w:val="24"/>
        </w:rPr>
        <w:t>丰富</w:t>
      </w:r>
      <w:r w:rsidRPr="007379CF">
        <w:rPr>
          <w:rFonts w:asciiTheme="minorEastAsia" w:hAnsiTheme="minorEastAsia" w:cs="宋体" w:hint="eastAsia"/>
          <w:kern w:val="0"/>
          <w:sz w:val="24"/>
          <w:szCs w:val="24"/>
        </w:rPr>
        <w:t>体育课程</w:t>
      </w:r>
      <w:r w:rsidRPr="007379CF">
        <w:rPr>
          <w:rFonts w:asciiTheme="minorEastAsia" w:hAnsiTheme="minorEastAsia" w:cs="宋体"/>
          <w:kern w:val="0"/>
          <w:sz w:val="24"/>
          <w:szCs w:val="24"/>
        </w:rPr>
        <w:t>教学方法和教学内容，课堂上体育老师积极运用讲解</w:t>
      </w:r>
      <w:r w:rsidRPr="007379CF">
        <w:rPr>
          <w:rFonts w:asciiTheme="minorEastAsia" w:hAnsiTheme="minorEastAsia" w:cs="宋体" w:hint="eastAsia"/>
          <w:kern w:val="0"/>
          <w:sz w:val="24"/>
          <w:szCs w:val="24"/>
        </w:rPr>
        <w:t>、</w:t>
      </w:r>
      <w:r w:rsidRPr="007379CF">
        <w:rPr>
          <w:rFonts w:asciiTheme="minorEastAsia" w:hAnsiTheme="minorEastAsia" w:cs="宋体"/>
          <w:kern w:val="0"/>
          <w:sz w:val="24"/>
          <w:szCs w:val="24"/>
        </w:rPr>
        <w:t>示范</w:t>
      </w:r>
      <w:r w:rsidRPr="007379CF">
        <w:rPr>
          <w:rFonts w:asciiTheme="minorEastAsia" w:hAnsiTheme="minorEastAsia" w:cs="宋体" w:hint="eastAsia"/>
          <w:kern w:val="0"/>
          <w:sz w:val="24"/>
          <w:szCs w:val="24"/>
        </w:rPr>
        <w:t>、</w:t>
      </w:r>
      <w:r w:rsidRPr="007379CF">
        <w:rPr>
          <w:rFonts w:asciiTheme="minorEastAsia" w:hAnsiTheme="minorEastAsia" w:cs="宋体"/>
          <w:kern w:val="0"/>
          <w:sz w:val="24"/>
          <w:szCs w:val="24"/>
        </w:rPr>
        <w:t>情景活动</w:t>
      </w:r>
      <w:r w:rsidRPr="007379CF">
        <w:rPr>
          <w:rFonts w:asciiTheme="minorEastAsia" w:hAnsiTheme="minorEastAsia" w:cs="宋体" w:hint="eastAsia"/>
          <w:kern w:val="0"/>
          <w:sz w:val="24"/>
          <w:szCs w:val="24"/>
        </w:rPr>
        <w:t>、</w:t>
      </w:r>
      <w:r w:rsidRPr="007379CF">
        <w:rPr>
          <w:rFonts w:asciiTheme="minorEastAsia" w:hAnsiTheme="minorEastAsia" w:cs="宋体"/>
          <w:kern w:val="0"/>
          <w:sz w:val="24"/>
          <w:szCs w:val="24"/>
        </w:rPr>
        <w:t>探索活动等多样化的教学方法</w:t>
      </w:r>
      <w:r w:rsidRPr="007379CF">
        <w:rPr>
          <w:rFonts w:asciiTheme="minorEastAsia" w:hAnsiTheme="minorEastAsia" w:cs="宋体" w:hint="eastAsia"/>
          <w:kern w:val="0"/>
          <w:sz w:val="24"/>
          <w:szCs w:val="24"/>
        </w:rPr>
        <w:t>，根据学生意愿开展篮球、羽毛球、网球、田径等丰富的教学内容。三是重视学生主体地位，以学生身心健康发展为中心，充分发挥学生的积极性和学习潜能，提高学生的体育学习能力。四是</w:t>
      </w:r>
      <w:r w:rsidRPr="007379CF">
        <w:rPr>
          <w:rFonts w:asciiTheme="minorEastAsia" w:hAnsiTheme="minorEastAsia" w:cs="宋体"/>
          <w:kern w:val="0"/>
          <w:sz w:val="24"/>
          <w:szCs w:val="24"/>
        </w:rPr>
        <w:t>建立完善的体育教学评价体系</w:t>
      </w:r>
      <w:r w:rsidRPr="007379CF">
        <w:rPr>
          <w:rFonts w:asciiTheme="minorEastAsia" w:hAnsiTheme="minorEastAsia" w:cs="宋体" w:hint="eastAsia"/>
          <w:kern w:val="0"/>
          <w:sz w:val="24"/>
          <w:szCs w:val="24"/>
        </w:rPr>
        <w:t>，</w:t>
      </w:r>
      <w:r w:rsidRPr="007379CF">
        <w:rPr>
          <w:rFonts w:asciiTheme="minorEastAsia" w:hAnsiTheme="minorEastAsia" w:cs="宋体"/>
          <w:kern w:val="0"/>
          <w:sz w:val="24"/>
          <w:szCs w:val="24"/>
        </w:rPr>
        <w:t>对体育教学进行全面的评价，如教学是</w:t>
      </w:r>
      <w:r w:rsidR="00E950C5" w:rsidRPr="007379CF">
        <w:rPr>
          <w:rFonts w:asciiTheme="minorEastAsia" w:hAnsiTheme="minorEastAsia" w:cs="宋体" w:hint="eastAsia"/>
          <w:kern w:val="0"/>
          <w:sz w:val="24"/>
          <w:szCs w:val="24"/>
        </w:rPr>
        <w:t>否</w:t>
      </w:r>
      <w:r w:rsidRPr="007379CF">
        <w:rPr>
          <w:rFonts w:asciiTheme="minorEastAsia" w:hAnsiTheme="minorEastAsia" w:cs="宋体"/>
          <w:kern w:val="0"/>
          <w:sz w:val="24"/>
          <w:szCs w:val="24"/>
        </w:rPr>
        <w:t>达到学生的期望</w:t>
      </w:r>
      <w:r w:rsidRPr="007379CF">
        <w:rPr>
          <w:rFonts w:asciiTheme="minorEastAsia" w:hAnsiTheme="minorEastAsia" w:cs="宋体" w:hint="eastAsia"/>
          <w:kern w:val="0"/>
          <w:sz w:val="24"/>
          <w:szCs w:val="24"/>
        </w:rPr>
        <w:t>、</w:t>
      </w:r>
      <w:r w:rsidRPr="007379CF">
        <w:rPr>
          <w:rFonts w:asciiTheme="minorEastAsia" w:hAnsiTheme="minorEastAsia" w:cs="宋体"/>
          <w:kern w:val="0"/>
          <w:sz w:val="24"/>
          <w:szCs w:val="24"/>
        </w:rPr>
        <w:t>对教学过程的重视度、教学效果是否达到预期设想等</w:t>
      </w:r>
      <w:r w:rsidRPr="007379CF">
        <w:rPr>
          <w:rFonts w:asciiTheme="minorEastAsia" w:hAnsiTheme="minorEastAsia" w:cs="宋体" w:hint="eastAsia"/>
          <w:kern w:val="0"/>
          <w:sz w:val="24"/>
          <w:szCs w:val="24"/>
        </w:rPr>
        <w:t>。学校本学年体育教学改革成效明显，学生上课精神</w:t>
      </w:r>
      <w:r w:rsidRPr="007379CF">
        <w:rPr>
          <w:rFonts w:asciiTheme="minorEastAsia" w:hAnsiTheme="minorEastAsia" w:cs="宋体" w:hint="eastAsia"/>
          <w:kern w:val="0"/>
          <w:sz w:val="24"/>
          <w:szCs w:val="24"/>
        </w:rPr>
        <w:lastRenderedPageBreak/>
        <w:t>面貌和平时体育锻炼的积极性都得到改善，学校组织中专学生参加茂名职业技术学院</w:t>
      </w:r>
      <w:proofErr w:type="gramStart"/>
      <w:r w:rsidRPr="007379CF">
        <w:rPr>
          <w:rFonts w:asciiTheme="minorEastAsia" w:hAnsiTheme="minorEastAsia" w:cs="宋体" w:hint="eastAsia"/>
          <w:kern w:val="0"/>
          <w:sz w:val="24"/>
          <w:szCs w:val="24"/>
        </w:rPr>
        <w:t>2017年院运会</w:t>
      </w:r>
      <w:proofErr w:type="gramEnd"/>
      <w:r w:rsidRPr="007379CF">
        <w:rPr>
          <w:rFonts w:asciiTheme="minorEastAsia" w:hAnsiTheme="minorEastAsia" w:cs="宋体" w:hint="eastAsia"/>
          <w:kern w:val="0"/>
          <w:sz w:val="24"/>
          <w:szCs w:val="24"/>
        </w:rPr>
        <w:t>也获得了团体总分第二名的好成绩。</w:t>
      </w:r>
    </w:p>
    <w:p w:rsidR="00DC1BD2" w:rsidRPr="007379CF" w:rsidRDefault="00DC1BD2"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3.2.2专业设置</w:t>
      </w:r>
    </w:p>
    <w:p w:rsidR="00DC1BD2" w:rsidRPr="007379CF" w:rsidRDefault="00DC1BD2" w:rsidP="00DC1BD2">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学校根据</w:t>
      </w:r>
      <w:r w:rsidR="00E950C5" w:rsidRPr="007379CF">
        <w:rPr>
          <w:rFonts w:asciiTheme="minorEastAsia" w:hAnsiTheme="minorEastAsia" w:cs="宋体" w:hint="eastAsia"/>
          <w:kern w:val="0"/>
          <w:sz w:val="24"/>
          <w:szCs w:val="24"/>
        </w:rPr>
        <w:t>区域社会经济发展需求开设了建筑工程施工、工程造价、会计、计算机应用、</w:t>
      </w:r>
      <w:r w:rsidR="000D74A0" w:rsidRPr="007379CF">
        <w:rPr>
          <w:rFonts w:asciiTheme="minorEastAsia" w:hAnsiTheme="minorEastAsia" w:cs="宋体" w:hint="eastAsia"/>
          <w:kern w:val="0"/>
          <w:sz w:val="24"/>
          <w:szCs w:val="24"/>
        </w:rPr>
        <w:t>计算机平面设计、</w:t>
      </w:r>
      <w:r w:rsidRPr="007379CF">
        <w:rPr>
          <w:rFonts w:asciiTheme="minorEastAsia" w:hAnsiTheme="minorEastAsia" w:cs="宋体" w:hint="eastAsia"/>
          <w:kern w:val="0"/>
          <w:sz w:val="24"/>
          <w:szCs w:val="24"/>
        </w:rPr>
        <w:t>农村经济综合管理</w:t>
      </w:r>
      <w:r w:rsidR="000D74A0" w:rsidRPr="007379CF">
        <w:rPr>
          <w:rFonts w:asciiTheme="minorEastAsia" w:hAnsiTheme="minorEastAsia" w:cs="宋体" w:hint="eastAsia"/>
          <w:kern w:val="0"/>
          <w:sz w:val="24"/>
          <w:szCs w:val="24"/>
        </w:rPr>
        <w:t>6</w:t>
      </w:r>
      <w:r w:rsidRPr="007379CF">
        <w:rPr>
          <w:rFonts w:asciiTheme="minorEastAsia" w:hAnsiTheme="minorEastAsia" w:cs="宋体" w:hint="eastAsia"/>
          <w:kern w:val="0"/>
          <w:sz w:val="24"/>
          <w:szCs w:val="24"/>
        </w:rPr>
        <w:t>个专业。其中，建筑工程施工、</w:t>
      </w:r>
      <w:r w:rsidR="00B72F3C">
        <w:rPr>
          <w:rFonts w:asciiTheme="minorEastAsia" w:hAnsiTheme="minorEastAsia" w:cs="宋体" w:hint="eastAsia"/>
          <w:kern w:val="0"/>
          <w:sz w:val="24"/>
          <w:szCs w:val="24"/>
        </w:rPr>
        <w:t>工程造价是我校品</w:t>
      </w:r>
      <w:r w:rsidRPr="007379CF">
        <w:rPr>
          <w:rFonts w:asciiTheme="minorEastAsia" w:hAnsiTheme="minorEastAsia" w:cs="宋体" w:hint="eastAsia"/>
          <w:kern w:val="0"/>
          <w:sz w:val="24"/>
          <w:szCs w:val="24"/>
        </w:rPr>
        <w:t>牌专业和重点建设专业，已与茂名职业技术学院建立了“3+2</w:t>
      </w:r>
      <w:r w:rsidR="000D74A0" w:rsidRPr="007379CF">
        <w:rPr>
          <w:rFonts w:asciiTheme="minorEastAsia" w:hAnsiTheme="minorEastAsia" w:cs="宋体" w:hint="eastAsia"/>
          <w:kern w:val="0"/>
          <w:sz w:val="24"/>
          <w:szCs w:val="24"/>
        </w:rPr>
        <w:t>”中高职衔接</w:t>
      </w:r>
      <w:r w:rsidRPr="007379CF">
        <w:rPr>
          <w:rFonts w:asciiTheme="minorEastAsia" w:hAnsiTheme="minorEastAsia" w:cs="宋体" w:hint="eastAsia"/>
          <w:kern w:val="0"/>
          <w:sz w:val="24"/>
          <w:szCs w:val="24"/>
        </w:rPr>
        <w:t>，这两个专业每年约有110位同学通过校内考核后可升读全日制大专。</w:t>
      </w:r>
    </w:p>
    <w:p w:rsidR="00DC1BD2" w:rsidRPr="007379CF" w:rsidRDefault="00DC1BD2"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3.2.3 师资队伍建设</w:t>
      </w:r>
    </w:p>
    <w:p w:rsidR="00DC1BD2" w:rsidRPr="007379CF" w:rsidRDefault="00DC1BD2"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kern w:val="0"/>
          <w:sz w:val="24"/>
          <w:szCs w:val="24"/>
        </w:rPr>
        <w:t>为实现教育教学质量的不断提高</w:t>
      </w:r>
      <w:r w:rsidRPr="007379CF">
        <w:rPr>
          <w:rFonts w:asciiTheme="minorEastAsia" w:hAnsiTheme="minorEastAsia" w:cs="宋体" w:hint="eastAsia"/>
          <w:kern w:val="0"/>
          <w:sz w:val="24"/>
          <w:szCs w:val="24"/>
        </w:rPr>
        <w:t>，</w:t>
      </w:r>
      <w:r w:rsidRPr="007379CF">
        <w:rPr>
          <w:rFonts w:asciiTheme="minorEastAsia" w:hAnsiTheme="minorEastAsia" w:cs="宋体"/>
          <w:kern w:val="0"/>
          <w:sz w:val="24"/>
          <w:szCs w:val="24"/>
        </w:rPr>
        <w:t>建立架构合理的师资队伍</w:t>
      </w:r>
      <w:r w:rsidRPr="007379CF">
        <w:rPr>
          <w:rFonts w:asciiTheme="minorEastAsia" w:hAnsiTheme="minorEastAsia" w:cs="宋体" w:hint="eastAsia"/>
          <w:kern w:val="0"/>
          <w:sz w:val="24"/>
          <w:szCs w:val="24"/>
        </w:rPr>
        <w:t>，</w:t>
      </w:r>
      <w:r w:rsidRPr="007379CF">
        <w:rPr>
          <w:rFonts w:asciiTheme="minorEastAsia" w:hAnsiTheme="minorEastAsia" w:cs="宋体"/>
          <w:kern w:val="0"/>
          <w:sz w:val="24"/>
          <w:szCs w:val="24"/>
        </w:rPr>
        <w:t>我校积极与茂名职业技术学院人事处沟通</w:t>
      </w:r>
      <w:r w:rsidRPr="007379CF">
        <w:rPr>
          <w:rFonts w:asciiTheme="minorEastAsia" w:hAnsiTheme="minorEastAsia" w:cs="宋体" w:hint="eastAsia"/>
          <w:kern w:val="0"/>
          <w:sz w:val="24"/>
          <w:szCs w:val="24"/>
        </w:rPr>
        <w:t>，希望学院进一步加强对我校师资的投入力度和进一步重视我校原有教师的培训进修。2016-2017学年我校新增教师29人，其中新增研究生8人，增设教学督导2人，新增教师后本年度中专学校校内专任教师达到了66人，满足《中等职业学校设置标准》标准。此外，学校认真制定教师队伍建设年度工作计划，督促和指导各学科教师做好继续教育工作，扎扎实实开展规范化和灵活性培训，本年度全体教师积极参加各类培训，顺利完成了上级规定的学时任务，并获得了优异的成绩。</w:t>
      </w:r>
    </w:p>
    <w:p w:rsidR="00DC1BD2" w:rsidRPr="007379CF" w:rsidRDefault="00DC1BD2" w:rsidP="007379CF">
      <w:pPr>
        <w:widowControl/>
        <w:spacing w:line="398" w:lineRule="atLeast"/>
        <w:ind w:firstLineChars="150" w:firstLine="36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3.2.4课程建设</w:t>
      </w:r>
    </w:p>
    <w:p w:rsidR="00DC1BD2" w:rsidRPr="007379CF" w:rsidRDefault="00DC1BD2" w:rsidP="007379CF">
      <w:pPr>
        <w:widowControl/>
        <w:spacing w:line="398" w:lineRule="atLeast"/>
        <w:ind w:firstLineChars="150" w:firstLine="36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近两年，学校新修订《建筑结构》</w:t>
      </w:r>
      <w:r w:rsidR="002C5680" w:rsidRPr="007379CF">
        <w:rPr>
          <w:rFonts w:asciiTheme="minorEastAsia" w:hAnsiTheme="minorEastAsia" w:cs="宋体" w:hint="eastAsia"/>
          <w:kern w:val="0"/>
          <w:sz w:val="24"/>
          <w:szCs w:val="24"/>
        </w:rPr>
        <w:t>、《房屋建筑学》、《建筑制图》、《会计电算化》</w:t>
      </w:r>
      <w:r w:rsidR="000D74A0" w:rsidRPr="007379CF">
        <w:rPr>
          <w:rFonts w:asciiTheme="minorEastAsia" w:hAnsiTheme="minorEastAsia" w:cs="宋体" w:hint="eastAsia"/>
          <w:kern w:val="0"/>
          <w:sz w:val="24"/>
          <w:szCs w:val="24"/>
        </w:rPr>
        <w:t>等</w:t>
      </w:r>
      <w:r w:rsidRPr="007379CF">
        <w:rPr>
          <w:rFonts w:asciiTheme="minorEastAsia" w:hAnsiTheme="minorEastAsia" w:cs="宋体" w:hint="eastAsia"/>
          <w:kern w:val="0"/>
          <w:sz w:val="24"/>
          <w:szCs w:val="24"/>
        </w:rPr>
        <w:t>专业课程的课程标准，包括文化基础课、专业理论课、技能实践课，做到每两年根据市场需求做一次调整，并组织力量</w:t>
      </w:r>
      <w:r w:rsidR="000D74A0" w:rsidRPr="007379CF">
        <w:rPr>
          <w:rFonts w:asciiTheme="minorEastAsia" w:hAnsiTheme="minorEastAsia" w:cs="宋体" w:hint="eastAsia"/>
          <w:kern w:val="0"/>
          <w:sz w:val="24"/>
          <w:szCs w:val="24"/>
        </w:rPr>
        <w:t>整合</w:t>
      </w:r>
      <w:r w:rsidRPr="007379CF">
        <w:rPr>
          <w:rFonts w:asciiTheme="minorEastAsia" w:hAnsiTheme="minorEastAsia" w:cs="宋体" w:hint="eastAsia"/>
          <w:kern w:val="0"/>
          <w:sz w:val="24"/>
          <w:szCs w:val="24"/>
        </w:rPr>
        <w:t>课程资源，开展网络教学，倡导教学方法的改革和现代教育技术手段的应用，鼓励骨干教师编写校本实训教材，切实提高实践教学质量，发挥教师的积极性和主动性，培养学生的科学探索精神和创新能力。</w:t>
      </w:r>
    </w:p>
    <w:p w:rsidR="00DC1BD2" w:rsidRPr="007379CF" w:rsidRDefault="00DC1BD2"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3.2.5人才培养模式改革</w:t>
      </w:r>
    </w:p>
    <w:p w:rsidR="00DC1BD2" w:rsidRPr="007379CF" w:rsidRDefault="00DC1BD2" w:rsidP="00DC1BD2">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本年度学校通过对职业岗位需求的调研，积极探索“校企一体、工学结合”的人才培养模式，加强校企合作，按照人才培养模式的要求，各专业带头人制定出本专业的人才培养方案，优化专业结构，重点建设面向本地重点产业、优势产业和战略性新兴产业的建筑工程施工、工程造价、会计等品牌专业，新增计算机应用和计算机平面设计等专业，并计划进一步加强师资建设增设社会文化艺术、工程测量等专业。学校根据市场需要和用人单位的要求，鼓励学生在校学习期间考取CAD证、测量放线工证、计算机等级证、会计职业资格证等职业资格证和汽车驾驶证。同时，为进一步夯实学生科学文化和专业基础，契合国家产业升级需要更多有知识、懂技术、高素质的技术技能型人才，学校从今年开始把</w:t>
      </w:r>
      <w:r w:rsidRPr="007379CF">
        <w:rPr>
          <w:rFonts w:asciiTheme="minorEastAsia" w:hAnsiTheme="minorEastAsia" w:cs="宋体"/>
          <w:kern w:val="0"/>
          <w:sz w:val="24"/>
          <w:szCs w:val="24"/>
        </w:rPr>
        <w:t>人才培养模式由过去的“2+1”改为“2.5+0.5</w:t>
      </w:r>
      <w:r w:rsidRPr="007379CF">
        <w:rPr>
          <w:rFonts w:asciiTheme="minorEastAsia" w:hAnsiTheme="minorEastAsia" w:cs="宋体" w:hint="eastAsia"/>
          <w:kern w:val="0"/>
          <w:sz w:val="24"/>
          <w:szCs w:val="24"/>
        </w:rPr>
        <w:t>”，</w:t>
      </w:r>
      <w:r w:rsidRPr="007379CF">
        <w:rPr>
          <w:rFonts w:asciiTheme="minorEastAsia" w:hAnsiTheme="minorEastAsia" w:cs="宋体"/>
          <w:kern w:val="0"/>
          <w:sz w:val="24"/>
          <w:szCs w:val="24"/>
        </w:rPr>
        <w:t>延长学生在校学习时间</w:t>
      </w:r>
      <w:r w:rsidRPr="007379CF">
        <w:rPr>
          <w:rFonts w:asciiTheme="minorEastAsia" w:hAnsiTheme="minorEastAsia" w:cs="宋体" w:hint="eastAsia"/>
          <w:kern w:val="0"/>
          <w:sz w:val="24"/>
          <w:szCs w:val="24"/>
        </w:rPr>
        <w:t>，</w:t>
      </w:r>
      <w:r w:rsidRPr="007379CF">
        <w:rPr>
          <w:rFonts w:asciiTheme="minorEastAsia" w:hAnsiTheme="minorEastAsia" w:cs="宋体"/>
          <w:kern w:val="0"/>
          <w:sz w:val="24"/>
          <w:szCs w:val="24"/>
        </w:rPr>
        <w:t>由过去两年变为两年半，</w:t>
      </w:r>
      <w:r w:rsidRPr="007379CF">
        <w:rPr>
          <w:rFonts w:asciiTheme="minorEastAsia" w:hAnsiTheme="minorEastAsia" w:cs="宋体" w:hint="eastAsia"/>
          <w:kern w:val="0"/>
          <w:sz w:val="24"/>
          <w:szCs w:val="24"/>
        </w:rPr>
        <w:t>将</w:t>
      </w:r>
      <w:r w:rsidRPr="007379CF">
        <w:rPr>
          <w:rFonts w:asciiTheme="minorEastAsia" w:hAnsiTheme="minorEastAsia" w:cs="宋体"/>
          <w:kern w:val="0"/>
          <w:sz w:val="24"/>
          <w:szCs w:val="24"/>
        </w:rPr>
        <w:t>学生企业顶岗实习时间由一年缩短</w:t>
      </w:r>
      <w:r w:rsidR="000D74A0" w:rsidRPr="007379CF">
        <w:rPr>
          <w:rFonts w:asciiTheme="minorEastAsia" w:hAnsiTheme="minorEastAsia" w:cs="宋体" w:hint="eastAsia"/>
          <w:kern w:val="0"/>
          <w:sz w:val="24"/>
          <w:szCs w:val="24"/>
        </w:rPr>
        <w:t>到</w:t>
      </w:r>
      <w:r w:rsidRPr="007379CF">
        <w:rPr>
          <w:rFonts w:asciiTheme="minorEastAsia" w:hAnsiTheme="minorEastAsia" w:cs="宋体"/>
          <w:kern w:val="0"/>
          <w:sz w:val="24"/>
          <w:szCs w:val="24"/>
        </w:rPr>
        <w:t>半年</w:t>
      </w:r>
      <w:r w:rsidRPr="007379CF">
        <w:rPr>
          <w:rFonts w:asciiTheme="minorEastAsia" w:hAnsiTheme="minorEastAsia" w:cs="宋体" w:hint="eastAsia"/>
          <w:kern w:val="0"/>
          <w:sz w:val="24"/>
          <w:szCs w:val="24"/>
        </w:rPr>
        <w:t>。</w:t>
      </w:r>
    </w:p>
    <w:p w:rsidR="00DC1BD2" w:rsidRPr="007379CF" w:rsidRDefault="00DC1BD2"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lastRenderedPageBreak/>
        <w:t>3.2.6信息化教学</w:t>
      </w:r>
    </w:p>
    <w:p w:rsidR="00DC1BD2" w:rsidRPr="007379CF" w:rsidRDefault="00DC1BD2"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为增强我校教师对利用信息技术推进教学改革、提高教学质量重要性的认识，推进信息技术和数字教育资源在课堂教学中的有效应用和深度融合，学校在校内开展了说课大赛和组织全体教师参加茂名职业技术学院信息化教学比赛，并推荐校内骨干教师参加省市和国家的教师信息化教学大赛。</w:t>
      </w:r>
    </w:p>
    <w:p w:rsidR="00DC1BD2" w:rsidRPr="007379CF" w:rsidRDefault="00DC1BD2"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3.2.7 实训基地建设</w:t>
      </w:r>
    </w:p>
    <w:p w:rsidR="00DC1BD2" w:rsidRPr="007379CF" w:rsidRDefault="002C5680"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根据茂名职业技术学院教学资源，结合我们中职的教学特点，</w:t>
      </w:r>
      <w:r w:rsidR="00DC1BD2" w:rsidRPr="007379CF">
        <w:rPr>
          <w:rFonts w:asciiTheme="minorEastAsia" w:hAnsiTheme="minorEastAsia" w:cs="宋体" w:hint="eastAsia"/>
          <w:kern w:val="0"/>
          <w:sz w:val="24"/>
          <w:szCs w:val="24"/>
        </w:rPr>
        <w:t>切实提高</w:t>
      </w:r>
      <w:r w:rsidRPr="007379CF">
        <w:rPr>
          <w:rFonts w:asciiTheme="minorEastAsia" w:hAnsiTheme="minorEastAsia" w:cs="宋体" w:hint="eastAsia"/>
          <w:kern w:val="0"/>
          <w:sz w:val="24"/>
          <w:szCs w:val="24"/>
        </w:rPr>
        <w:t>中</w:t>
      </w:r>
      <w:proofErr w:type="gramStart"/>
      <w:r w:rsidRPr="007379CF">
        <w:rPr>
          <w:rFonts w:asciiTheme="minorEastAsia" w:hAnsiTheme="minorEastAsia" w:cs="宋体" w:hint="eastAsia"/>
          <w:kern w:val="0"/>
          <w:sz w:val="24"/>
          <w:szCs w:val="24"/>
        </w:rPr>
        <w:t>职</w:t>
      </w:r>
      <w:r w:rsidR="00DC1BD2" w:rsidRPr="007379CF">
        <w:rPr>
          <w:rFonts w:asciiTheme="minorEastAsia" w:hAnsiTheme="minorEastAsia" w:cs="宋体" w:hint="eastAsia"/>
          <w:kern w:val="0"/>
          <w:sz w:val="24"/>
          <w:szCs w:val="24"/>
        </w:rPr>
        <w:t>人才</w:t>
      </w:r>
      <w:proofErr w:type="gramEnd"/>
      <w:r w:rsidR="00DC1BD2" w:rsidRPr="007379CF">
        <w:rPr>
          <w:rFonts w:asciiTheme="minorEastAsia" w:hAnsiTheme="minorEastAsia" w:cs="宋体" w:hint="eastAsia"/>
          <w:kern w:val="0"/>
          <w:sz w:val="24"/>
          <w:szCs w:val="24"/>
        </w:rPr>
        <w:t>培养质量，学校根据自我</w:t>
      </w:r>
      <w:r w:rsidRPr="007379CF">
        <w:rPr>
          <w:rFonts w:asciiTheme="minorEastAsia" w:hAnsiTheme="minorEastAsia" w:cs="宋体" w:hint="eastAsia"/>
          <w:kern w:val="0"/>
          <w:sz w:val="24"/>
          <w:szCs w:val="24"/>
        </w:rPr>
        <w:t>发展情况，有</w:t>
      </w:r>
      <w:r w:rsidR="00DC1BD2" w:rsidRPr="007379CF">
        <w:rPr>
          <w:rFonts w:asciiTheme="minorEastAsia" w:hAnsiTheme="minorEastAsia" w:cs="宋体" w:hint="eastAsia"/>
          <w:kern w:val="0"/>
          <w:sz w:val="24"/>
          <w:szCs w:val="24"/>
        </w:rPr>
        <w:t>计划</w:t>
      </w:r>
      <w:r w:rsidRPr="007379CF">
        <w:rPr>
          <w:rFonts w:asciiTheme="minorEastAsia" w:hAnsiTheme="minorEastAsia" w:cs="宋体" w:hint="eastAsia"/>
          <w:kern w:val="0"/>
          <w:sz w:val="24"/>
          <w:szCs w:val="24"/>
        </w:rPr>
        <w:t>有目的地</w:t>
      </w:r>
      <w:r w:rsidR="00DC1BD2" w:rsidRPr="007379CF">
        <w:rPr>
          <w:rFonts w:asciiTheme="minorEastAsia" w:hAnsiTheme="minorEastAsia" w:cs="宋体" w:hint="eastAsia"/>
          <w:kern w:val="0"/>
          <w:sz w:val="24"/>
          <w:szCs w:val="24"/>
        </w:rPr>
        <w:t>进行了实</w:t>
      </w:r>
      <w:proofErr w:type="gramStart"/>
      <w:r w:rsidR="00DC1BD2" w:rsidRPr="007379CF">
        <w:rPr>
          <w:rFonts w:asciiTheme="minorEastAsia" w:hAnsiTheme="minorEastAsia" w:cs="宋体" w:hint="eastAsia"/>
          <w:kern w:val="0"/>
          <w:sz w:val="24"/>
          <w:szCs w:val="24"/>
        </w:rPr>
        <w:t>训资源</w:t>
      </w:r>
      <w:proofErr w:type="gramEnd"/>
      <w:r w:rsidR="00DC1BD2" w:rsidRPr="007379CF">
        <w:rPr>
          <w:rFonts w:asciiTheme="minorEastAsia" w:hAnsiTheme="minorEastAsia" w:cs="宋体" w:hint="eastAsia"/>
          <w:kern w:val="0"/>
          <w:sz w:val="24"/>
          <w:szCs w:val="24"/>
        </w:rPr>
        <w:t>的整合</w:t>
      </w:r>
      <w:r w:rsidRPr="007379CF">
        <w:rPr>
          <w:rFonts w:asciiTheme="minorEastAsia" w:hAnsiTheme="minorEastAsia" w:cs="宋体" w:hint="eastAsia"/>
          <w:kern w:val="0"/>
          <w:sz w:val="24"/>
          <w:szCs w:val="24"/>
        </w:rPr>
        <w:t>调整</w:t>
      </w:r>
      <w:r w:rsidR="00DC1BD2" w:rsidRPr="007379CF">
        <w:rPr>
          <w:rFonts w:asciiTheme="minorEastAsia" w:hAnsiTheme="minorEastAsia" w:cs="宋体" w:hint="eastAsia"/>
          <w:kern w:val="0"/>
          <w:sz w:val="24"/>
          <w:szCs w:val="24"/>
        </w:rPr>
        <w:t>，形成了</w:t>
      </w:r>
      <w:r w:rsidR="00290420" w:rsidRPr="007379CF">
        <w:rPr>
          <w:rFonts w:asciiTheme="minorEastAsia" w:hAnsiTheme="minorEastAsia" w:cs="宋体" w:hint="eastAsia"/>
          <w:kern w:val="0"/>
          <w:sz w:val="24"/>
          <w:szCs w:val="24"/>
        </w:rPr>
        <w:t>能适应中职教</w:t>
      </w:r>
      <w:proofErr w:type="gramStart"/>
      <w:r w:rsidR="00290420" w:rsidRPr="007379CF">
        <w:rPr>
          <w:rFonts w:asciiTheme="minorEastAsia" w:hAnsiTheme="minorEastAsia" w:cs="宋体" w:hint="eastAsia"/>
          <w:kern w:val="0"/>
          <w:sz w:val="24"/>
          <w:szCs w:val="24"/>
        </w:rPr>
        <w:t>育</w:t>
      </w:r>
      <w:r w:rsidR="00F315BC" w:rsidRPr="007379CF">
        <w:rPr>
          <w:rFonts w:asciiTheme="minorEastAsia" w:hAnsiTheme="minorEastAsia" w:cs="宋体" w:hint="eastAsia"/>
          <w:kern w:val="0"/>
          <w:sz w:val="24"/>
          <w:szCs w:val="24"/>
        </w:rPr>
        <w:t>特色</w:t>
      </w:r>
      <w:proofErr w:type="gramEnd"/>
      <w:r w:rsidR="00290420" w:rsidRPr="007379CF">
        <w:rPr>
          <w:rFonts w:asciiTheme="minorEastAsia" w:hAnsiTheme="minorEastAsia" w:cs="宋体" w:hint="eastAsia"/>
          <w:kern w:val="0"/>
          <w:sz w:val="24"/>
          <w:szCs w:val="24"/>
        </w:rPr>
        <w:t>的</w:t>
      </w:r>
      <w:r w:rsidR="00DC1BD2" w:rsidRPr="007379CF">
        <w:rPr>
          <w:rFonts w:asciiTheme="minorEastAsia" w:hAnsiTheme="minorEastAsia" w:cs="宋体" w:hint="eastAsia"/>
          <w:kern w:val="0"/>
          <w:sz w:val="24"/>
          <w:szCs w:val="24"/>
        </w:rPr>
        <w:t>校内实训基地</w:t>
      </w:r>
      <w:r w:rsidR="00290420" w:rsidRPr="007379CF">
        <w:rPr>
          <w:rFonts w:asciiTheme="minorEastAsia" w:hAnsiTheme="minorEastAsia" w:cs="宋体" w:hint="eastAsia"/>
          <w:kern w:val="0"/>
          <w:sz w:val="24"/>
          <w:szCs w:val="24"/>
        </w:rPr>
        <w:t>有3个</w:t>
      </w:r>
      <w:r w:rsidR="00DC1BD2" w:rsidRPr="007379CF">
        <w:rPr>
          <w:rFonts w:asciiTheme="minorEastAsia" w:hAnsiTheme="minorEastAsia" w:cs="宋体" w:hint="eastAsia"/>
          <w:kern w:val="0"/>
          <w:sz w:val="24"/>
          <w:szCs w:val="24"/>
        </w:rPr>
        <w:t>，分别为土木工程实训基地、信息化实训基地、综合实训基地。其中，土木工程实训基地原为建筑工程施工五大工种实训基地，升级改造后变成现集实验、实训、演示、交流、比赛、生产、研发于一体的土木工程实训基地。信息化实训基地由五个原有计算机机房和茂名职业技术学院计算机工程系搬迁新校区后留下的机房和设备整合而成，主要面向计算机应用类、建筑CAD、会计实务类实训。综合实训基地由茂名职业技术学院化学工程系和机电系搬迁新校区后留下的机房和设备整合而成，主要面向农村</w:t>
      </w:r>
      <w:r w:rsidR="00DC1BD2" w:rsidRPr="007379CF">
        <w:rPr>
          <w:rFonts w:asciiTheme="minorEastAsia" w:hAnsiTheme="minorEastAsia" w:cs="宋体"/>
          <w:kern w:val="0"/>
          <w:sz w:val="24"/>
          <w:szCs w:val="24"/>
        </w:rPr>
        <w:t>经济管理类</w:t>
      </w:r>
      <w:r w:rsidR="00DC1BD2" w:rsidRPr="007379CF">
        <w:rPr>
          <w:rFonts w:asciiTheme="minorEastAsia" w:hAnsiTheme="minorEastAsia" w:cs="宋体" w:hint="eastAsia"/>
          <w:kern w:val="0"/>
          <w:sz w:val="24"/>
          <w:szCs w:val="24"/>
        </w:rPr>
        <w:t>和机电类（预留新专业）实训。此外，学校根据发展需求，正在招标</w:t>
      </w:r>
      <w:r w:rsidR="00290420" w:rsidRPr="007379CF">
        <w:rPr>
          <w:rFonts w:asciiTheme="minorEastAsia" w:hAnsiTheme="minorEastAsia" w:cs="宋体" w:hint="eastAsia"/>
          <w:kern w:val="0"/>
          <w:sz w:val="24"/>
          <w:szCs w:val="24"/>
        </w:rPr>
        <w:t>建设中职标准</w:t>
      </w:r>
      <w:r w:rsidR="00F315BC" w:rsidRPr="007379CF">
        <w:rPr>
          <w:rFonts w:asciiTheme="minorEastAsia" w:hAnsiTheme="minorEastAsia" w:cs="宋体" w:hint="eastAsia"/>
          <w:kern w:val="0"/>
          <w:sz w:val="24"/>
          <w:szCs w:val="24"/>
        </w:rPr>
        <w:t>化</w:t>
      </w:r>
      <w:r w:rsidR="00290420" w:rsidRPr="007379CF">
        <w:rPr>
          <w:rFonts w:asciiTheme="minorEastAsia" w:hAnsiTheme="minorEastAsia" w:cs="宋体" w:hint="eastAsia"/>
          <w:kern w:val="0"/>
          <w:sz w:val="24"/>
          <w:szCs w:val="24"/>
        </w:rPr>
        <w:t>的招投标实训室和测量实训室，学院对中职教</w:t>
      </w:r>
      <w:proofErr w:type="gramStart"/>
      <w:r w:rsidR="00290420" w:rsidRPr="007379CF">
        <w:rPr>
          <w:rFonts w:asciiTheme="minorEastAsia" w:hAnsiTheme="minorEastAsia" w:cs="宋体" w:hint="eastAsia"/>
          <w:kern w:val="0"/>
          <w:sz w:val="24"/>
          <w:szCs w:val="24"/>
        </w:rPr>
        <w:t>育给予</w:t>
      </w:r>
      <w:proofErr w:type="gramEnd"/>
      <w:r w:rsidR="00290420" w:rsidRPr="007379CF">
        <w:rPr>
          <w:rFonts w:asciiTheme="minorEastAsia" w:hAnsiTheme="minorEastAsia" w:cs="宋体" w:hint="eastAsia"/>
          <w:kern w:val="0"/>
          <w:sz w:val="24"/>
          <w:szCs w:val="24"/>
        </w:rPr>
        <w:t>了最大的支持，有效地提高了学校</w:t>
      </w:r>
      <w:r w:rsidR="00DC1BD2" w:rsidRPr="007379CF">
        <w:rPr>
          <w:rFonts w:asciiTheme="minorEastAsia" w:hAnsiTheme="minorEastAsia" w:cs="宋体" w:hint="eastAsia"/>
          <w:kern w:val="0"/>
          <w:sz w:val="24"/>
          <w:szCs w:val="24"/>
        </w:rPr>
        <w:t>技能</w:t>
      </w:r>
      <w:r w:rsidR="00290420" w:rsidRPr="007379CF">
        <w:rPr>
          <w:rFonts w:asciiTheme="minorEastAsia" w:hAnsiTheme="minorEastAsia" w:cs="宋体" w:hint="eastAsia"/>
          <w:kern w:val="0"/>
          <w:sz w:val="24"/>
          <w:szCs w:val="24"/>
        </w:rPr>
        <w:t>型</w:t>
      </w:r>
      <w:r w:rsidR="00DC1BD2" w:rsidRPr="007379CF">
        <w:rPr>
          <w:rFonts w:asciiTheme="minorEastAsia" w:hAnsiTheme="minorEastAsia" w:cs="宋体" w:hint="eastAsia"/>
          <w:kern w:val="0"/>
          <w:sz w:val="24"/>
          <w:szCs w:val="24"/>
        </w:rPr>
        <w:t>人才培养的质量，为学校专业的发展提供了有力的硬件支持。</w:t>
      </w:r>
    </w:p>
    <w:p w:rsidR="00DC1BD2" w:rsidRPr="007379CF" w:rsidRDefault="00DC1BD2"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3.2.8 教学资源建设</w:t>
      </w:r>
    </w:p>
    <w:p w:rsidR="00DC1BD2" w:rsidRPr="007379CF" w:rsidRDefault="00DC1BD2"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教学资源建设方面，我们本学年组织了校内老师和茂名职业技术学院土木</w:t>
      </w:r>
      <w:r w:rsidR="00A25827" w:rsidRPr="007379CF">
        <w:rPr>
          <w:rFonts w:asciiTheme="minorEastAsia" w:hAnsiTheme="minorEastAsia" w:cs="宋体" w:hint="eastAsia"/>
          <w:kern w:val="0"/>
          <w:sz w:val="24"/>
          <w:szCs w:val="24"/>
        </w:rPr>
        <w:t>工程</w:t>
      </w:r>
      <w:r w:rsidRPr="007379CF">
        <w:rPr>
          <w:rFonts w:asciiTheme="minorEastAsia" w:hAnsiTheme="minorEastAsia" w:cs="宋体" w:hint="eastAsia"/>
          <w:kern w:val="0"/>
          <w:sz w:val="24"/>
          <w:szCs w:val="24"/>
        </w:rPr>
        <w:t>系专任教师共同建设教学资源库，前期已开展了建筑工程施工和工程造价专业两个专业教学资源库的建设，后期还将开展其他专业教学资源库的建设，这大大丰富了我校的教学资源。同时，学校还将进一步与</w:t>
      </w:r>
      <w:r w:rsidR="00A25827" w:rsidRPr="007379CF">
        <w:rPr>
          <w:rFonts w:asciiTheme="minorEastAsia" w:hAnsiTheme="minorEastAsia" w:cs="宋体" w:hint="eastAsia"/>
          <w:kern w:val="0"/>
          <w:sz w:val="24"/>
          <w:szCs w:val="24"/>
        </w:rPr>
        <w:t>茂名职业技术学院</w:t>
      </w:r>
      <w:r w:rsidRPr="007379CF">
        <w:rPr>
          <w:rFonts w:asciiTheme="minorEastAsia" w:hAnsiTheme="minorEastAsia" w:cs="宋体" w:hint="eastAsia"/>
          <w:kern w:val="0"/>
          <w:sz w:val="24"/>
          <w:szCs w:val="24"/>
        </w:rPr>
        <w:t>沟通，全面接入</w:t>
      </w:r>
      <w:r w:rsidR="00A25827" w:rsidRPr="007379CF">
        <w:rPr>
          <w:rFonts w:asciiTheme="minorEastAsia" w:hAnsiTheme="minorEastAsia" w:cs="宋体" w:hint="eastAsia"/>
          <w:kern w:val="0"/>
          <w:sz w:val="24"/>
          <w:szCs w:val="24"/>
        </w:rPr>
        <w:t>茂名职业技术</w:t>
      </w:r>
      <w:r w:rsidRPr="007379CF">
        <w:rPr>
          <w:rFonts w:asciiTheme="minorEastAsia" w:hAnsiTheme="minorEastAsia" w:cs="宋体" w:hint="eastAsia"/>
          <w:kern w:val="0"/>
          <w:sz w:val="24"/>
          <w:szCs w:val="24"/>
        </w:rPr>
        <w:t>学院的数字化教学平台，共用教学资源库。另外，学校已组建的覆盖全校园的 WIFI 网络，有效地提高了学校教学资源库的使用率。</w:t>
      </w:r>
    </w:p>
    <w:p w:rsidR="00DC1BD2" w:rsidRPr="007379CF" w:rsidRDefault="00DC1BD2"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3.2.9 教材选用</w:t>
      </w:r>
    </w:p>
    <w:p w:rsidR="00DC1BD2" w:rsidRPr="007379CF" w:rsidRDefault="00DC1BD2" w:rsidP="00DC1BD2">
      <w:pPr>
        <w:widowControl/>
        <w:spacing w:line="398" w:lineRule="atLeast"/>
        <w:ind w:firstLine="435"/>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学校根据实际情况修改和制定了教材选用评审制度，规范了教材的选用。为了突出学校教学工作的中心地位，突出课堂教育的主体地位，防止质量低劣、陈旧落后的教材进入课堂，学校要求所有课程的教学都要使用先进的、高质量的、能反映学科前沿的新教材。选用教材的优先顺序依次为：优先选用“教育部规划教材”；优先选用近三年出版的新教材；优先选用获国家级、省部级获奖教材；适当地选用学校教师编写的具有自身特色的实训手册。由于教材的种类繁多，且难以找到与学校设备相匹配的实训教材，学校积极鼓励教师编写具有本校特色的校本教材和教案。</w:t>
      </w:r>
    </w:p>
    <w:p w:rsidR="00C53D2C" w:rsidRPr="00A94E7A" w:rsidRDefault="00A94E7A" w:rsidP="006B7D9C">
      <w:pPr>
        <w:pStyle w:val="2"/>
        <w:ind w:left="420"/>
        <w:rPr>
          <w:kern w:val="0"/>
        </w:rPr>
      </w:pPr>
      <w:bookmarkStart w:id="15" w:name="_Toc501724260"/>
      <w:r>
        <w:rPr>
          <w:rFonts w:hint="eastAsia"/>
          <w:kern w:val="0"/>
        </w:rPr>
        <w:lastRenderedPageBreak/>
        <w:t xml:space="preserve">3.3 </w:t>
      </w:r>
      <w:r w:rsidR="00C53D2C" w:rsidRPr="00A94E7A">
        <w:rPr>
          <w:rFonts w:hint="eastAsia"/>
          <w:kern w:val="0"/>
        </w:rPr>
        <w:t>教师培养培训</w:t>
      </w:r>
      <w:bookmarkEnd w:id="15"/>
    </w:p>
    <w:p w:rsidR="00C53D2C" w:rsidRPr="007379CF" w:rsidRDefault="00C53D2C" w:rsidP="00A94E7A">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学校积极遴选专业教师参加各级骨干教师培训。2016-2017学年，学校有 5名教师参加省级骨干教师培训 ，有 13 名教师参加市级骨干教师培训。同时，本学年学校已组织全体教师进行信息化教学培训和说课大赛培训，共培训教师 50 人次。经过培训，教师们对现代教学手段有了新的认识，初步掌握了</w:t>
      </w:r>
      <w:proofErr w:type="gramStart"/>
      <w:r w:rsidRPr="007379CF">
        <w:rPr>
          <w:rFonts w:asciiTheme="minorEastAsia" w:hAnsiTheme="minorEastAsia" w:cs="宋体" w:hint="eastAsia"/>
          <w:kern w:val="0"/>
          <w:sz w:val="24"/>
          <w:szCs w:val="24"/>
        </w:rPr>
        <w:t>微课制作</w:t>
      </w:r>
      <w:proofErr w:type="gramEnd"/>
      <w:r w:rsidRPr="007379CF">
        <w:rPr>
          <w:rFonts w:asciiTheme="minorEastAsia" w:hAnsiTheme="minorEastAsia" w:cs="宋体" w:hint="eastAsia"/>
          <w:kern w:val="0"/>
          <w:sz w:val="24"/>
          <w:szCs w:val="24"/>
        </w:rPr>
        <w:t>和</w:t>
      </w:r>
      <w:proofErr w:type="gramStart"/>
      <w:r w:rsidRPr="007379CF">
        <w:rPr>
          <w:rFonts w:asciiTheme="minorEastAsia" w:hAnsiTheme="minorEastAsia" w:cs="宋体" w:hint="eastAsia"/>
          <w:kern w:val="0"/>
          <w:sz w:val="24"/>
          <w:szCs w:val="24"/>
        </w:rPr>
        <w:t>蓝墨云班课的</w:t>
      </w:r>
      <w:proofErr w:type="gramEnd"/>
      <w:r w:rsidRPr="007379CF">
        <w:rPr>
          <w:rFonts w:asciiTheme="minorEastAsia" w:hAnsiTheme="minorEastAsia" w:cs="宋体" w:hint="eastAsia"/>
          <w:kern w:val="0"/>
          <w:sz w:val="24"/>
          <w:szCs w:val="24"/>
        </w:rPr>
        <w:t>软件操作。此外，学校重视名师及其团队建设，积极发挥名师引领学科教学科研及对年轻教师的指导、示范、培养作用，培养了一批专业带头人在本地区行业中影响较大，如：王喜华老师被茂名市政府聘为茂名市规划委员会专家委员，被茂名市建筑安全协会聘为安全专家委员会委员职务；肖红老师被聘为茂名市政府采购招投标专家成员和湛江市吴川建筑安装有限公司技术指导；吴群莲老师是茂名市舞蹈家协会秘书长，享受茂名市特殊人才津贴。</w:t>
      </w:r>
    </w:p>
    <w:p w:rsidR="00C53D2C" w:rsidRPr="00A94E7A" w:rsidRDefault="00C53D2C" w:rsidP="006B7D9C">
      <w:pPr>
        <w:pStyle w:val="2"/>
        <w:ind w:left="420"/>
        <w:rPr>
          <w:kern w:val="0"/>
        </w:rPr>
      </w:pPr>
      <w:bookmarkStart w:id="16" w:name="_Toc501724261"/>
      <w:r w:rsidRPr="00A94E7A">
        <w:rPr>
          <w:rFonts w:hint="eastAsia"/>
          <w:kern w:val="0"/>
        </w:rPr>
        <w:t>3.4</w:t>
      </w:r>
      <w:r w:rsidRPr="00A94E7A">
        <w:rPr>
          <w:rFonts w:hint="eastAsia"/>
          <w:kern w:val="0"/>
        </w:rPr>
        <w:t>规范管理情况</w:t>
      </w:r>
      <w:bookmarkEnd w:id="16"/>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3.4.1 教学管理</w:t>
      </w:r>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学校教学严格按照省教育厅印发的《广东省中等职业学校学管理工作规程》的精神开展工作，学校修订和完善《岗位目标管理办法》、《绩效分配细则》、《教师职业行为规范》、</w:t>
      </w:r>
      <w:r w:rsidR="00A25827" w:rsidRPr="007379CF">
        <w:rPr>
          <w:rFonts w:asciiTheme="minorEastAsia" w:hAnsiTheme="minorEastAsia" w:cs="宋体" w:hint="eastAsia"/>
          <w:kern w:val="0"/>
          <w:sz w:val="24"/>
          <w:szCs w:val="24"/>
        </w:rPr>
        <w:t>《教职工师德考核制度》、</w:t>
      </w:r>
      <w:r w:rsidRPr="007379CF">
        <w:rPr>
          <w:rFonts w:asciiTheme="minorEastAsia" w:hAnsiTheme="minorEastAsia" w:cs="宋体" w:hint="eastAsia"/>
          <w:kern w:val="0"/>
          <w:sz w:val="24"/>
          <w:szCs w:val="24"/>
        </w:rPr>
        <w:t>《学籍管理办法》、《顶岗实习管理制度》、《教学事故认定和处理办法》、《专业建设规范》、《校企合作项目管理暂行办法》、《学生实习实训突发事故（事件）应急预案》</w:t>
      </w:r>
      <w:r w:rsidR="00A25827" w:rsidRPr="007379CF">
        <w:rPr>
          <w:rFonts w:asciiTheme="minorEastAsia" w:hAnsiTheme="minorEastAsia" w:cs="宋体" w:hint="eastAsia"/>
          <w:kern w:val="0"/>
          <w:sz w:val="24"/>
          <w:szCs w:val="24"/>
        </w:rPr>
        <w:t>、《专业教师参加企业锻炼》</w:t>
      </w:r>
      <w:r w:rsidRPr="007379CF">
        <w:rPr>
          <w:rFonts w:asciiTheme="minorEastAsia" w:hAnsiTheme="minorEastAsia" w:cs="宋体" w:hint="eastAsia"/>
          <w:kern w:val="0"/>
          <w:sz w:val="24"/>
          <w:szCs w:val="24"/>
        </w:rPr>
        <w:t>等教学管理制度，注重过程管理，加强教学督导，建立客观公正的考评机制，如：督导巡查、学生评教、教师评教和学生综合评价等，激发和调动广大教师工作积极性。加强师德教育和教研活动，鼓励教师开展教学研究和钻研职业技能，开展不同形式的职业技能竞赛活动，提高教师职业素养。</w:t>
      </w:r>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3.4.2 学生管理</w:t>
      </w:r>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加强班主任队伍建设，确保德育工作有强大后盾；建章立制，强化奖惩举措，制订了《学生学习生活管理条例》、《学生一日生活制度及容貌风纪要求》、《学生奖惩办法》、《&lt;学生操行评定办法&gt;实施条例》、《先进集体及先进个人的评选条件和办法》、《学生会、班委会管理职责》等一系列制度。狠抓学生日常管理工作，积极开展班级主题班会，扎实开展卫生、自习课、晚寝评比，全面推进校风、学风、班风“三风”建设。严格依照学籍管理规定，规范建立学生学籍卡、完善学生档案管理。</w:t>
      </w:r>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3.4.3 财务管理</w:t>
      </w:r>
    </w:p>
    <w:p w:rsidR="00C53D2C" w:rsidRPr="007379CF" w:rsidRDefault="00B72F3C" w:rsidP="007379CF">
      <w:pPr>
        <w:spacing w:line="398" w:lineRule="atLeas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学校财务</w:t>
      </w:r>
      <w:r w:rsidR="00C53D2C" w:rsidRPr="007379CF">
        <w:rPr>
          <w:rFonts w:asciiTheme="minorEastAsia" w:hAnsiTheme="minorEastAsia" w:cs="宋体" w:hint="eastAsia"/>
          <w:kern w:val="0"/>
          <w:sz w:val="24"/>
          <w:szCs w:val="24"/>
        </w:rPr>
        <w:t>不独立，收支属茂名职业技术学院，学校严格执行茂名职业技术学院《预算管理办法》、《财务开支审批制度》、《差旅费管理办法》、《实践教</w:t>
      </w:r>
      <w:r w:rsidR="00C53D2C" w:rsidRPr="007379CF">
        <w:rPr>
          <w:rFonts w:asciiTheme="minorEastAsia" w:hAnsiTheme="minorEastAsia" w:cs="宋体" w:hint="eastAsia"/>
          <w:kern w:val="0"/>
          <w:sz w:val="24"/>
          <w:szCs w:val="24"/>
        </w:rPr>
        <w:lastRenderedPageBreak/>
        <w:t>学经费使用管理规定》、《票据管理规定》、《专项资金管理暂行办法》、《学杂费收缴管理办法》、《创收管理办法》、《公务卡结算试行办法》、《财务报销规定》等财务管理制度。学校根据学院要求，强化预算编制、支付控制，严格执行学院审批制度和政府采购及招、投标制度。在购物及经费使用方面严格执行审批权限，履行审批手续。购物单据</w:t>
      </w:r>
      <w:proofErr w:type="gramStart"/>
      <w:r w:rsidR="00C53D2C" w:rsidRPr="007379CF">
        <w:rPr>
          <w:rFonts w:asciiTheme="minorEastAsia" w:hAnsiTheme="minorEastAsia" w:cs="宋体" w:hint="eastAsia"/>
          <w:kern w:val="0"/>
          <w:sz w:val="24"/>
          <w:szCs w:val="24"/>
        </w:rPr>
        <w:t>需正式</w:t>
      </w:r>
      <w:proofErr w:type="gramEnd"/>
      <w:r w:rsidR="00C53D2C" w:rsidRPr="007379CF">
        <w:rPr>
          <w:rFonts w:asciiTheme="minorEastAsia" w:hAnsiTheme="minorEastAsia" w:cs="宋体" w:hint="eastAsia"/>
          <w:kern w:val="0"/>
          <w:sz w:val="24"/>
          <w:szCs w:val="24"/>
        </w:rPr>
        <w:t>发票，有经手人签字、部门领导签字、分管领导签字方可生效。积极开源节流，坚持艰苦奋斗，勤俭节约的方针，加强部门经费管理和使用。</w:t>
      </w:r>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3.4.4 后勤管理</w:t>
      </w:r>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后勤工作由茂名职业技术学院总务处管理。总务处制定了《固定资产管理办法》、《教室、场地租用管理办法》、《物资设备采购立项审批管理暂行规定》、《贵重仪器设备管理暂行规定》、《车辆管理与使用规定》等各类规章制度，做到有章可循，有据可依，用制度管理人，用制度约束人，各工作人员岗位职责分明，分工明确，充分发挥后勤人员工作积极性，确保后勤工作高效运转。实行了购物、领物制度，</w:t>
      </w:r>
      <w:proofErr w:type="gramStart"/>
      <w:r w:rsidRPr="007379CF">
        <w:rPr>
          <w:rFonts w:asciiTheme="minorEastAsia" w:hAnsiTheme="minorEastAsia" w:cs="宋体" w:hint="eastAsia"/>
          <w:kern w:val="0"/>
          <w:sz w:val="24"/>
          <w:szCs w:val="24"/>
        </w:rPr>
        <w:t>实物台</w:t>
      </w:r>
      <w:proofErr w:type="gramEnd"/>
      <w:r w:rsidRPr="007379CF">
        <w:rPr>
          <w:rFonts w:asciiTheme="minorEastAsia" w:hAnsiTheme="minorEastAsia" w:cs="宋体" w:hint="eastAsia"/>
          <w:kern w:val="0"/>
          <w:sz w:val="24"/>
          <w:szCs w:val="24"/>
        </w:rPr>
        <w:t>帐制度，固定资产管理制度。同时做好固定资产的清点、核实工作。有突发事件应急处理机制，方案细致、周密科学，执行到位，台账齐全。总务处加大校园环境整治力度，大力改造和完善设施，营造环境优美的学习、工作、生活环境。</w:t>
      </w:r>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3.4.5 安全管理</w:t>
      </w:r>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学校安全管理工作纳入年度工作计划，纳入学院目标考核、考评。实施过程中有计划、有方案、有部署，对各方面的安全工作有阶段性检查整改。</w:t>
      </w:r>
      <w:r w:rsidR="00EC138D" w:rsidRPr="007379CF">
        <w:rPr>
          <w:rFonts w:asciiTheme="minorEastAsia" w:hAnsiTheme="minorEastAsia" w:cs="宋体" w:hint="eastAsia"/>
          <w:kern w:val="0"/>
          <w:sz w:val="24"/>
          <w:szCs w:val="24"/>
        </w:rPr>
        <w:t>考核结果与学生习惯养成教育紧密结合，与学生综合素质评价紧密结合</w:t>
      </w:r>
      <w:r w:rsidRPr="007379CF">
        <w:rPr>
          <w:rFonts w:asciiTheme="minorEastAsia" w:hAnsiTheme="minorEastAsia" w:cs="宋体" w:hint="eastAsia"/>
          <w:kern w:val="0"/>
          <w:sz w:val="24"/>
          <w:szCs w:val="24"/>
        </w:rPr>
        <w:t>。</w:t>
      </w:r>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3.4.6 科研管理和管理队伍建设</w:t>
      </w:r>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学校完善管理队伍选拔任用和培训考核制度，构建优秀人才脱颖而出、富有生机与活力的选人用人机制；</w:t>
      </w:r>
      <w:proofErr w:type="gramStart"/>
      <w:r w:rsidRPr="007379CF">
        <w:rPr>
          <w:rFonts w:asciiTheme="minorEastAsia" w:hAnsiTheme="minorEastAsia" w:cs="宋体" w:hint="eastAsia"/>
          <w:kern w:val="0"/>
          <w:sz w:val="24"/>
          <w:szCs w:val="24"/>
        </w:rPr>
        <w:t>促进人岗相适</w:t>
      </w:r>
      <w:proofErr w:type="gramEnd"/>
      <w:r w:rsidRPr="007379CF">
        <w:rPr>
          <w:rFonts w:asciiTheme="minorEastAsia" w:hAnsiTheme="minorEastAsia" w:cs="宋体" w:hint="eastAsia"/>
          <w:kern w:val="0"/>
          <w:sz w:val="24"/>
          <w:szCs w:val="24"/>
        </w:rPr>
        <w:t>、人尽其才；健全培训机制，每年选送专业教师外出培训，提升政治素养和业务能力，打造学习型队伍。</w:t>
      </w:r>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3.4.7 管理信息化水平</w:t>
      </w:r>
    </w:p>
    <w:p w:rsidR="009C6C9A"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为跟上时代步伐，为师生搭建更好的信息化平台，学校积极更新了学校官方网站，安装了全方位监控设备系统，为教室安装了多媒体设备，同时不断完善了网络改造等基础工程。学校电教设施配置完善。所有教室都配备了多媒体，所有教师均能运用信息化手段开展课堂教学和网络教学。</w:t>
      </w:r>
    </w:p>
    <w:p w:rsidR="007379CF" w:rsidRDefault="007379CF" w:rsidP="007379CF">
      <w:pPr>
        <w:spacing w:line="398" w:lineRule="atLeast"/>
        <w:ind w:firstLineChars="200" w:firstLine="480"/>
        <w:rPr>
          <w:rFonts w:asciiTheme="minorEastAsia" w:hAnsiTheme="minorEastAsia" w:cs="宋体"/>
          <w:kern w:val="0"/>
          <w:sz w:val="24"/>
          <w:szCs w:val="24"/>
        </w:rPr>
      </w:pPr>
    </w:p>
    <w:p w:rsidR="007379CF" w:rsidRDefault="007379CF" w:rsidP="007379CF">
      <w:pPr>
        <w:spacing w:line="398" w:lineRule="atLeast"/>
        <w:ind w:firstLineChars="200" w:firstLine="480"/>
        <w:rPr>
          <w:rFonts w:asciiTheme="minorEastAsia" w:hAnsiTheme="minorEastAsia" w:cs="宋体"/>
          <w:kern w:val="0"/>
          <w:sz w:val="24"/>
          <w:szCs w:val="24"/>
        </w:rPr>
      </w:pPr>
    </w:p>
    <w:p w:rsidR="007379CF" w:rsidRDefault="007379CF" w:rsidP="007379CF">
      <w:pPr>
        <w:spacing w:line="398" w:lineRule="atLeast"/>
        <w:ind w:firstLineChars="200" w:firstLine="480"/>
        <w:rPr>
          <w:rFonts w:asciiTheme="minorEastAsia" w:hAnsiTheme="minorEastAsia" w:cs="宋体"/>
          <w:kern w:val="0"/>
          <w:sz w:val="24"/>
          <w:szCs w:val="24"/>
        </w:rPr>
      </w:pPr>
    </w:p>
    <w:p w:rsidR="007379CF" w:rsidRDefault="007379CF" w:rsidP="007379CF">
      <w:pPr>
        <w:spacing w:line="398" w:lineRule="atLeast"/>
        <w:ind w:firstLineChars="200" w:firstLine="480"/>
        <w:rPr>
          <w:rFonts w:asciiTheme="minorEastAsia" w:hAnsiTheme="minorEastAsia" w:cs="宋体"/>
          <w:kern w:val="0"/>
          <w:sz w:val="24"/>
          <w:szCs w:val="24"/>
        </w:rPr>
      </w:pPr>
    </w:p>
    <w:p w:rsidR="007379CF" w:rsidRPr="007379CF" w:rsidRDefault="007379CF" w:rsidP="007379CF">
      <w:pPr>
        <w:spacing w:line="398" w:lineRule="atLeast"/>
        <w:ind w:firstLineChars="200" w:firstLine="480"/>
        <w:rPr>
          <w:rFonts w:asciiTheme="minorEastAsia" w:hAnsiTheme="minorEastAsia" w:cs="宋体"/>
          <w:kern w:val="0"/>
          <w:sz w:val="24"/>
          <w:szCs w:val="24"/>
        </w:rPr>
      </w:pPr>
    </w:p>
    <w:p w:rsidR="009C6C9A" w:rsidRPr="00A94E7A" w:rsidRDefault="00C53D2C" w:rsidP="006B7D9C">
      <w:pPr>
        <w:pStyle w:val="2"/>
        <w:ind w:left="420"/>
        <w:rPr>
          <w:kern w:val="0"/>
        </w:rPr>
      </w:pPr>
      <w:bookmarkStart w:id="17" w:name="_Toc501724262"/>
      <w:r w:rsidRPr="00A94E7A">
        <w:rPr>
          <w:rFonts w:hint="eastAsia"/>
          <w:kern w:val="0"/>
        </w:rPr>
        <w:lastRenderedPageBreak/>
        <w:t xml:space="preserve">3.5 </w:t>
      </w:r>
      <w:r w:rsidRPr="00A94E7A">
        <w:rPr>
          <w:rFonts w:hint="eastAsia"/>
          <w:kern w:val="0"/>
        </w:rPr>
        <w:t>德育工作</w:t>
      </w:r>
      <w:r w:rsidR="00E3766E">
        <w:rPr>
          <w:rFonts w:hint="eastAsia"/>
          <w:kern w:val="0"/>
        </w:rPr>
        <w:t>情况</w:t>
      </w:r>
      <w:bookmarkEnd w:id="17"/>
    </w:p>
    <w:p w:rsidR="00C53D2C" w:rsidRPr="007379CF" w:rsidRDefault="00C53D2C"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3.5.1德育课实施情况</w:t>
      </w:r>
    </w:p>
    <w:p w:rsidR="00C53D2C" w:rsidRPr="007379CF" w:rsidRDefault="00A0155A"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学校高度重视学生德育工作，开齐开足德育课，在师资、课时安排上予以倾斜，先后开设课程如下表：</w:t>
      </w:r>
    </w:p>
    <w:tbl>
      <w:tblPr>
        <w:tblW w:w="8010" w:type="dxa"/>
        <w:jc w:val="center"/>
        <w:tblInd w:w="23" w:type="dxa"/>
        <w:tblLook w:val="04A0" w:firstRow="1" w:lastRow="0" w:firstColumn="1" w:lastColumn="0" w:noHBand="0" w:noVBand="1"/>
      </w:tblPr>
      <w:tblGrid>
        <w:gridCol w:w="1899"/>
        <w:gridCol w:w="1107"/>
        <w:gridCol w:w="992"/>
        <w:gridCol w:w="1134"/>
        <w:gridCol w:w="610"/>
        <w:gridCol w:w="567"/>
        <w:gridCol w:w="567"/>
        <w:gridCol w:w="567"/>
        <w:gridCol w:w="567"/>
      </w:tblGrid>
      <w:tr w:rsidR="00A77E2A" w:rsidRPr="007379CF" w:rsidTr="000D035C">
        <w:trPr>
          <w:trHeight w:val="522"/>
          <w:jc w:val="center"/>
        </w:trPr>
        <w:tc>
          <w:tcPr>
            <w:tcW w:w="80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学校德育课开设情况</w:t>
            </w:r>
          </w:p>
        </w:tc>
      </w:tr>
      <w:tr w:rsidR="00A77E2A" w:rsidRPr="007379CF" w:rsidTr="000D035C">
        <w:trPr>
          <w:trHeight w:val="312"/>
          <w:jc w:val="center"/>
        </w:trPr>
        <w:tc>
          <w:tcPr>
            <w:tcW w:w="18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课程名称</w:t>
            </w:r>
          </w:p>
        </w:tc>
        <w:tc>
          <w:tcPr>
            <w:tcW w:w="11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课程性质</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学时</w:t>
            </w:r>
          </w:p>
        </w:tc>
        <w:tc>
          <w:tcPr>
            <w:tcW w:w="28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各学期学时分配</w:t>
            </w:r>
          </w:p>
        </w:tc>
      </w:tr>
      <w:tr w:rsidR="00A77E2A" w:rsidRPr="007379CF" w:rsidTr="000D035C">
        <w:trPr>
          <w:trHeight w:val="312"/>
          <w:jc w:val="center"/>
        </w:trPr>
        <w:tc>
          <w:tcPr>
            <w:tcW w:w="1899" w:type="dxa"/>
            <w:vMerge/>
            <w:tcBorders>
              <w:top w:val="nil"/>
              <w:left w:val="single" w:sz="4" w:space="0" w:color="auto"/>
              <w:bottom w:val="single" w:sz="4" w:space="0" w:color="auto"/>
              <w:right w:val="single" w:sz="4" w:space="0" w:color="auto"/>
            </w:tcBorders>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1107" w:type="dxa"/>
            <w:vMerge/>
            <w:tcBorders>
              <w:top w:val="nil"/>
              <w:left w:val="single" w:sz="4" w:space="0" w:color="auto"/>
              <w:bottom w:val="single" w:sz="4" w:space="0" w:color="auto"/>
              <w:right w:val="single" w:sz="4" w:space="0" w:color="auto"/>
            </w:tcBorders>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2878" w:type="dxa"/>
            <w:gridSpan w:val="5"/>
            <w:vMerge/>
            <w:tcBorders>
              <w:top w:val="single" w:sz="4" w:space="0" w:color="auto"/>
              <w:left w:val="single" w:sz="4" w:space="0" w:color="auto"/>
              <w:bottom w:val="single" w:sz="4" w:space="0" w:color="auto"/>
              <w:right w:val="single" w:sz="4" w:space="0" w:color="auto"/>
            </w:tcBorders>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r>
      <w:tr w:rsidR="000D035C" w:rsidRPr="007379CF" w:rsidTr="000D035C">
        <w:trPr>
          <w:trHeight w:val="270"/>
          <w:jc w:val="center"/>
        </w:trPr>
        <w:tc>
          <w:tcPr>
            <w:tcW w:w="1899" w:type="dxa"/>
            <w:vMerge/>
            <w:tcBorders>
              <w:top w:val="nil"/>
              <w:left w:val="single" w:sz="4" w:space="0" w:color="auto"/>
              <w:bottom w:val="single" w:sz="4" w:space="0" w:color="auto"/>
              <w:right w:val="single" w:sz="4" w:space="0" w:color="auto"/>
            </w:tcBorders>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1107" w:type="dxa"/>
            <w:vMerge/>
            <w:tcBorders>
              <w:top w:val="nil"/>
              <w:left w:val="single" w:sz="4" w:space="0" w:color="auto"/>
              <w:bottom w:val="single" w:sz="4" w:space="0" w:color="auto"/>
              <w:right w:val="single" w:sz="4" w:space="0" w:color="auto"/>
            </w:tcBorders>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总学时</w:t>
            </w:r>
          </w:p>
        </w:tc>
        <w:tc>
          <w:tcPr>
            <w:tcW w:w="1134"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理论学时</w:t>
            </w:r>
          </w:p>
        </w:tc>
        <w:tc>
          <w:tcPr>
            <w:tcW w:w="610"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4</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5</w:t>
            </w:r>
          </w:p>
        </w:tc>
      </w:tr>
      <w:tr w:rsidR="000D035C" w:rsidRPr="007379CF" w:rsidTr="000D035C">
        <w:trPr>
          <w:trHeight w:val="270"/>
          <w:jc w:val="center"/>
        </w:trPr>
        <w:tc>
          <w:tcPr>
            <w:tcW w:w="1899" w:type="dxa"/>
            <w:tcBorders>
              <w:top w:val="nil"/>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安全教育</w:t>
            </w:r>
          </w:p>
        </w:tc>
        <w:tc>
          <w:tcPr>
            <w:tcW w:w="110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必修</w:t>
            </w:r>
          </w:p>
        </w:tc>
        <w:tc>
          <w:tcPr>
            <w:tcW w:w="992"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100</w:t>
            </w:r>
          </w:p>
        </w:tc>
        <w:tc>
          <w:tcPr>
            <w:tcW w:w="610"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20</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20</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20</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20</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20</w:t>
            </w:r>
          </w:p>
        </w:tc>
      </w:tr>
      <w:tr w:rsidR="000D035C" w:rsidRPr="007379CF" w:rsidTr="000D035C">
        <w:trPr>
          <w:trHeight w:val="270"/>
          <w:jc w:val="center"/>
        </w:trPr>
        <w:tc>
          <w:tcPr>
            <w:tcW w:w="1899" w:type="dxa"/>
            <w:tcBorders>
              <w:top w:val="nil"/>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礼仪修养</w:t>
            </w:r>
          </w:p>
        </w:tc>
        <w:tc>
          <w:tcPr>
            <w:tcW w:w="110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必修</w:t>
            </w:r>
          </w:p>
        </w:tc>
        <w:tc>
          <w:tcPr>
            <w:tcW w:w="992"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610"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r>
      <w:tr w:rsidR="000D035C" w:rsidRPr="007379CF" w:rsidTr="000D035C">
        <w:trPr>
          <w:trHeight w:val="270"/>
          <w:jc w:val="center"/>
        </w:trPr>
        <w:tc>
          <w:tcPr>
            <w:tcW w:w="1899" w:type="dxa"/>
            <w:tcBorders>
              <w:top w:val="nil"/>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心理健康</w:t>
            </w:r>
          </w:p>
        </w:tc>
        <w:tc>
          <w:tcPr>
            <w:tcW w:w="110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必修</w:t>
            </w:r>
          </w:p>
        </w:tc>
        <w:tc>
          <w:tcPr>
            <w:tcW w:w="992"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610"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r>
      <w:tr w:rsidR="000D035C" w:rsidRPr="007379CF" w:rsidTr="000D035C">
        <w:trPr>
          <w:trHeight w:val="270"/>
          <w:jc w:val="center"/>
        </w:trPr>
        <w:tc>
          <w:tcPr>
            <w:tcW w:w="1899" w:type="dxa"/>
            <w:tcBorders>
              <w:top w:val="nil"/>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哲学与人生</w:t>
            </w:r>
          </w:p>
        </w:tc>
        <w:tc>
          <w:tcPr>
            <w:tcW w:w="110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必修</w:t>
            </w:r>
          </w:p>
        </w:tc>
        <w:tc>
          <w:tcPr>
            <w:tcW w:w="992"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610"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r>
      <w:tr w:rsidR="000D035C" w:rsidRPr="007379CF" w:rsidTr="000D035C">
        <w:trPr>
          <w:trHeight w:val="270"/>
          <w:jc w:val="center"/>
        </w:trPr>
        <w:tc>
          <w:tcPr>
            <w:tcW w:w="1899" w:type="dxa"/>
            <w:tcBorders>
              <w:top w:val="nil"/>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职业道德与法律</w:t>
            </w:r>
          </w:p>
        </w:tc>
        <w:tc>
          <w:tcPr>
            <w:tcW w:w="110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必修</w:t>
            </w:r>
          </w:p>
        </w:tc>
        <w:tc>
          <w:tcPr>
            <w:tcW w:w="992"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610"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r>
      <w:tr w:rsidR="000D035C" w:rsidRPr="007379CF" w:rsidTr="000D035C">
        <w:trPr>
          <w:trHeight w:val="270"/>
          <w:jc w:val="center"/>
        </w:trPr>
        <w:tc>
          <w:tcPr>
            <w:tcW w:w="1899" w:type="dxa"/>
            <w:tcBorders>
              <w:top w:val="nil"/>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职业生涯规划</w:t>
            </w:r>
          </w:p>
        </w:tc>
        <w:tc>
          <w:tcPr>
            <w:tcW w:w="110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必修</w:t>
            </w:r>
          </w:p>
        </w:tc>
        <w:tc>
          <w:tcPr>
            <w:tcW w:w="992"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610"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r>
      <w:tr w:rsidR="000D035C" w:rsidRPr="007379CF" w:rsidTr="000D035C">
        <w:trPr>
          <w:trHeight w:val="270"/>
          <w:jc w:val="center"/>
        </w:trPr>
        <w:tc>
          <w:tcPr>
            <w:tcW w:w="1899" w:type="dxa"/>
            <w:tcBorders>
              <w:top w:val="nil"/>
              <w:left w:val="single" w:sz="4" w:space="0" w:color="auto"/>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就业指导</w:t>
            </w:r>
          </w:p>
        </w:tc>
        <w:tc>
          <w:tcPr>
            <w:tcW w:w="110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必修</w:t>
            </w:r>
          </w:p>
        </w:tc>
        <w:tc>
          <w:tcPr>
            <w:tcW w:w="992"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c>
          <w:tcPr>
            <w:tcW w:w="610"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A77E2A" w:rsidRPr="007379CF" w:rsidRDefault="00A77E2A" w:rsidP="000D035C">
            <w:pPr>
              <w:widowControl/>
              <w:jc w:val="center"/>
              <w:rPr>
                <w:rFonts w:asciiTheme="minorEastAsia" w:hAnsiTheme="minorEastAsia" w:cs="宋体"/>
                <w:color w:val="000000"/>
                <w:kern w:val="0"/>
                <w:sz w:val="24"/>
                <w:szCs w:val="24"/>
              </w:rPr>
            </w:pPr>
            <w:r w:rsidRPr="007379CF">
              <w:rPr>
                <w:rFonts w:asciiTheme="minorEastAsia" w:hAnsiTheme="minorEastAsia" w:cs="宋体" w:hint="eastAsia"/>
                <w:color w:val="000000"/>
                <w:kern w:val="0"/>
                <w:sz w:val="24"/>
                <w:szCs w:val="24"/>
              </w:rPr>
              <w:t>38</w:t>
            </w:r>
          </w:p>
        </w:tc>
      </w:tr>
    </w:tbl>
    <w:p w:rsidR="00A77E2A" w:rsidRPr="007379CF" w:rsidRDefault="00A77E2A" w:rsidP="000D035C">
      <w:pPr>
        <w:spacing w:line="398" w:lineRule="atLeast"/>
        <w:rPr>
          <w:rFonts w:asciiTheme="minorEastAsia" w:hAnsiTheme="minorEastAsia" w:cs="宋体"/>
          <w:kern w:val="0"/>
          <w:sz w:val="24"/>
          <w:szCs w:val="24"/>
        </w:rPr>
      </w:pPr>
    </w:p>
    <w:p w:rsidR="000E0076" w:rsidRPr="007379CF" w:rsidRDefault="000E0076"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3.5.2 校园</w:t>
      </w:r>
      <w:r w:rsidR="00B73CC0" w:rsidRPr="007379CF">
        <w:rPr>
          <w:rFonts w:asciiTheme="minorEastAsia" w:hAnsiTheme="minorEastAsia" w:cs="宋体" w:hint="eastAsia"/>
          <w:kern w:val="0"/>
          <w:sz w:val="24"/>
          <w:szCs w:val="24"/>
        </w:rPr>
        <w:t>文化建设、文明风采、社团活动、学生会团委建设</w:t>
      </w:r>
    </w:p>
    <w:p w:rsidR="00B73CC0"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全面开展德育工作，第二课堂丰富多彩。学生会、团委组织机构健全，学生会下设律委会、文体部、秘书部、纪检部、劳动卫生部，校团委设立组织部、宣传部、志愿者队、广播站，学生会、团委会成员共35人。学校团委指导下的社团有20个，大体上可分为三种类型：第一种是较多参与学校日常工作的</w:t>
      </w:r>
      <w:r w:rsidR="00CA351A" w:rsidRPr="007379CF">
        <w:rPr>
          <w:rFonts w:asciiTheme="minorEastAsia" w:hAnsiTheme="minorEastAsia" w:cs="宋体" w:hint="eastAsia"/>
          <w:kern w:val="0"/>
          <w:sz w:val="24"/>
          <w:szCs w:val="24"/>
        </w:rPr>
        <w:t>，例如：学生会，团委会，负责</w:t>
      </w:r>
      <w:r w:rsidRPr="007379CF">
        <w:rPr>
          <w:rFonts w:asciiTheme="minorEastAsia" w:hAnsiTheme="minorEastAsia" w:cs="宋体" w:hint="eastAsia"/>
          <w:kern w:val="0"/>
          <w:sz w:val="24"/>
          <w:szCs w:val="24"/>
        </w:rPr>
        <w:t>学生的纪律、卫生、文明班的评比、日常管理等；第二类是专业社团，共6个，例如：建筑协会、测量协会、CAD协会、会计协会、舞蹈协会、计算机协会。最后一类是兴趣类的学生社团14个，例如：篮球协会、足球协会、书法协会、排球协会、兵</w:t>
      </w:r>
      <w:proofErr w:type="gramStart"/>
      <w:r w:rsidRPr="007379CF">
        <w:rPr>
          <w:rFonts w:asciiTheme="minorEastAsia" w:hAnsiTheme="minorEastAsia" w:cs="宋体" w:hint="eastAsia"/>
          <w:kern w:val="0"/>
          <w:sz w:val="24"/>
          <w:szCs w:val="24"/>
        </w:rPr>
        <w:t>兵</w:t>
      </w:r>
      <w:proofErr w:type="gramEnd"/>
      <w:r w:rsidRPr="007379CF">
        <w:rPr>
          <w:rFonts w:asciiTheme="minorEastAsia" w:hAnsiTheme="minorEastAsia" w:cs="宋体" w:hint="eastAsia"/>
          <w:kern w:val="0"/>
          <w:sz w:val="24"/>
          <w:szCs w:val="24"/>
        </w:rPr>
        <w:t>球协会、网球协会、自行车协会、溜冰协会、街舞协会、武术协会、电影欣赏协会、音乐协会、英语协会、计算机协会。全校社团成员总数为410人，占我校本年度在校人数的3/5以上。各社团在学生科、教务科、团委的指导下，精心组织，开展美化教室、黑板报、仪容仪表评比活动、校园歌手大赛、篮球赛、元旦文艺汇演、校运会等一系列活动，使学生们开心学习，愉快生活。校园文化朝着专业技能拓展化、文娱开展多样化、心理成长健康化方向大步前进。</w:t>
      </w:r>
    </w:p>
    <w:p w:rsidR="007379CF" w:rsidRDefault="007379CF" w:rsidP="007379CF">
      <w:pPr>
        <w:spacing w:line="398" w:lineRule="atLeast"/>
        <w:ind w:firstLineChars="200" w:firstLine="480"/>
        <w:rPr>
          <w:rFonts w:asciiTheme="minorEastAsia" w:hAnsiTheme="minorEastAsia" w:cs="宋体"/>
          <w:kern w:val="0"/>
          <w:sz w:val="24"/>
          <w:szCs w:val="24"/>
        </w:rPr>
      </w:pPr>
    </w:p>
    <w:p w:rsidR="007379CF" w:rsidRDefault="007379CF" w:rsidP="007379CF">
      <w:pPr>
        <w:spacing w:line="398" w:lineRule="atLeast"/>
        <w:ind w:firstLineChars="200" w:firstLine="480"/>
        <w:rPr>
          <w:rFonts w:asciiTheme="minorEastAsia" w:hAnsiTheme="minorEastAsia" w:cs="宋体"/>
          <w:kern w:val="0"/>
          <w:sz w:val="24"/>
          <w:szCs w:val="24"/>
        </w:rPr>
      </w:pPr>
    </w:p>
    <w:p w:rsidR="007379CF" w:rsidRPr="007379CF" w:rsidRDefault="007379CF" w:rsidP="007379CF">
      <w:pPr>
        <w:spacing w:line="398" w:lineRule="atLeast"/>
        <w:ind w:firstLineChars="200" w:firstLine="480"/>
        <w:rPr>
          <w:rFonts w:asciiTheme="minorEastAsia" w:hAnsiTheme="minorEastAsia" w:cs="宋体"/>
          <w:kern w:val="0"/>
          <w:sz w:val="24"/>
          <w:szCs w:val="24"/>
        </w:rPr>
      </w:pPr>
    </w:p>
    <w:p w:rsidR="00B73CC0" w:rsidRPr="007379CF" w:rsidRDefault="00B73CC0" w:rsidP="00B73CC0">
      <w:pPr>
        <w:spacing w:line="398" w:lineRule="atLeast"/>
        <w:rPr>
          <w:rFonts w:asciiTheme="minorEastAsia" w:hAnsiTheme="minorEastAsia" w:cs="宋体"/>
          <w:kern w:val="0"/>
          <w:sz w:val="24"/>
          <w:szCs w:val="24"/>
        </w:rPr>
      </w:pPr>
    </w:p>
    <w:tbl>
      <w:tblPr>
        <w:tblW w:w="84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9"/>
        <w:gridCol w:w="2268"/>
        <w:gridCol w:w="2663"/>
      </w:tblGrid>
      <w:tr w:rsidR="00B73CC0" w:rsidRPr="007379CF" w:rsidTr="00B73CC0">
        <w:trPr>
          <w:trHeight w:val="480"/>
        </w:trPr>
        <w:tc>
          <w:tcPr>
            <w:tcW w:w="8490" w:type="dxa"/>
            <w:gridSpan w:val="3"/>
          </w:tcPr>
          <w:p w:rsidR="00B73CC0" w:rsidRPr="007379CF" w:rsidRDefault="00B73CC0" w:rsidP="007379CF">
            <w:pPr>
              <w:spacing w:line="398" w:lineRule="atLeast"/>
              <w:ind w:firstLineChars="200" w:firstLine="480"/>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lastRenderedPageBreak/>
              <w:t>2016-2017学年校园文化建设活动</w:t>
            </w:r>
          </w:p>
        </w:tc>
      </w:tr>
      <w:tr w:rsidR="00B73CC0" w:rsidRPr="007379CF" w:rsidTr="00B73CC0">
        <w:trPr>
          <w:trHeight w:val="480"/>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活 动 名 称</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时   间</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人    数</w:t>
            </w:r>
          </w:p>
        </w:tc>
      </w:tr>
      <w:tr w:rsidR="00B73CC0" w:rsidRPr="007379CF" w:rsidTr="00B73CC0">
        <w:trPr>
          <w:trHeight w:val="480"/>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1、开学典礼</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9月份</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330</w:t>
            </w:r>
          </w:p>
        </w:tc>
      </w:tr>
      <w:tr w:rsidR="00B73CC0" w:rsidRPr="007379CF" w:rsidTr="00B73CC0">
        <w:trPr>
          <w:trHeight w:val="480"/>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2、</w:t>
            </w:r>
            <w:r w:rsidR="00CA351A" w:rsidRPr="007379CF">
              <w:rPr>
                <w:rFonts w:asciiTheme="minorEastAsia" w:hAnsiTheme="minorEastAsia" w:cs="宋体" w:hint="eastAsia"/>
                <w:kern w:val="0"/>
                <w:sz w:val="24"/>
                <w:szCs w:val="24"/>
              </w:rPr>
              <w:t>新生</w:t>
            </w:r>
            <w:r w:rsidRPr="007379CF">
              <w:rPr>
                <w:rFonts w:asciiTheme="minorEastAsia" w:hAnsiTheme="minorEastAsia" w:cs="宋体" w:hint="eastAsia"/>
                <w:kern w:val="0"/>
                <w:sz w:val="24"/>
                <w:szCs w:val="24"/>
              </w:rPr>
              <w:t>军训</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9月份</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330</w:t>
            </w:r>
          </w:p>
        </w:tc>
      </w:tr>
      <w:tr w:rsidR="00B73CC0" w:rsidRPr="007379CF" w:rsidTr="00B73CC0">
        <w:trPr>
          <w:trHeight w:val="510"/>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3、学校规章制度教育</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9月份</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330</w:t>
            </w:r>
          </w:p>
        </w:tc>
      </w:tr>
      <w:tr w:rsidR="00B73CC0" w:rsidRPr="007379CF" w:rsidTr="00B73CC0">
        <w:trPr>
          <w:trHeight w:val="555"/>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4、仪容仪表评比活动</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9月份</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600</w:t>
            </w:r>
          </w:p>
        </w:tc>
      </w:tr>
      <w:tr w:rsidR="00B73CC0" w:rsidRPr="007379CF" w:rsidTr="00B73CC0">
        <w:trPr>
          <w:trHeight w:val="480"/>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5、“国庆”节黑板报评比</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10月份</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600</w:t>
            </w:r>
          </w:p>
        </w:tc>
      </w:tr>
      <w:tr w:rsidR="00B73CC0" w:rsidRPr="007379CF" w:rsidTr="00B73CC0">
        <w:trPr>
          <w:trHeight w:val="510"/>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6、“法律法制认识与青少年犯罪”主题教育活</w:t>
            </w:r>
            <w:r w:rsidR="00CA351A" w:rsidRPr="007379CF">
              <w:rPr>
                <w:rFonts w:asciiTheme="minorEastAsia" w:hAnsiTheme="minorEastAsia" w:cs="宋体" w:hint="eastAsia"/>
                <w:kern w:val="0"/>
                <w:sz w:val="24"/>
                <w:szCs w:val="24"/>
              </w:rPr>
              <w:t>动</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10月份</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600</w:t>
            </w:r>
          </w:p>
        </w:tc>
      </w:tr>
      <w:tr w:rsidR="00B73CC0" w:rsidRPr="007379CF" w:rsidTr="00B73CC0">
        <w:trPr>
          <w:trHeight w:val="495"/>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7、班际篮球赛</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10月到12月份</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150</w:t>
            </w:r>
          </w:p>
        </w:tc>
      </w:tr>
      <w:tr w:rsidR="00B73CC0" w:rsidRPr="007379CF" w:rsidTr="00B73CC0">
        <w:trPr>
          <w:trHeight w:val="525"/>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8、消防演习</w:t>
            </w:r>
            <w:r w:rsidR="00CA351A" w:rsidRPr="007379CF">
              <w:rPr>
                <w:rFonts w:asciiTheme="minorEastAsia" w:hAnsiTheme="minorEastAsia" w:cs="宋体" w:hint="eastAsia"/>
                <w:kern w:val="0"/>
                <w:sz w:val="24"/>
                <w:szCs w:val="24"/>
              </w:rPr>
              <w:t>，</w:t>
            </w:r>
            <w:r w:rsidRPr="007379CF">
              <w:rPr>
                <w:rFonts w:asciiTheme="minorEastAsia" w:hAnsiTheme="minorEastAsia" w:cs="宋体" w:hint="eastAsia"/>
                <w:kern w:val="0"/>
                <w:sz w:val="24"/>
                <w:szCs w:val="24"/>
              </w:rPr>
              <w:t>安全教育</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11月份</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600</w:t>
            </w:r>
          </w:p>
        </w:tc>
      </w:tr>
      <w:tr w:rsidR="00B73CC0" w:rsidRPr="007379CF" w:rsidTr="00B73CC0">
        <w:trPr>
          <w:trHeight w:val="270"/>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9、禁毒宣传月系列活动</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11月至1月份</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600</w:t>
            </w:r>
          </w:p>
        </w:tc>
      </w:tr>
      <w:tr w:rsidR="00B73CC0" w:rsidRPr="007379CF" w:rsidTr="00B73CC0">
        <w:trPr>
          <w:trHeight w:val="181"/>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10、校运动会</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12月份</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200</w:t>
            </w:r>
          </w:p>
        </w:tc>
      </w:tr>
      <w:tr w:rsidR="00B73CC0" w:rsidRPr="007379CF" w:rsidTr="00B73CC0">
        <w:trPr>
          <w:trHeight w:val="240"/>
        </w:trPr>
        <w:tc>
          <w:tcPr>
            <w:tcW w:w="3559"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11、美化教室活动</w:t>
            </w:r>
          </w:p>
        </w:tc>
        <w:tc>
          <w:tcPr>
            <w:tcW w:w="2268"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12月份</w:t>
            </w:r>
          </w:p>
        </w:tc>
        <w:tc>
          <w:tcPr>
            <w:tcW w:w="2663" w:type="dxa"/>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600</w:t>
            </w:r>
          </w:p>
        </w:tc>
      </w:tr>
      <w:tr w:rsidR="00B73CC0" w:rsidRPr="007379CF" w:rsidTr="00B73CC0">
        <w:trPr>
          <w:trHeight w:val="240"/>
        </w:trPr>
        <w:tc>
          <w:tcPr>
            <w:tcW w:w="3559"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12、庆元旦文艺汇演</w:t>
            </w:r>
          </w:p>
        </w:tc>
        <w:tc>
          <w:tcPr>
            <w:tcW w:w="2268"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12月份</w:t>
            </w:r>
          </w:p>
        </w:tc>
        <w:tc>
          <w:tcPr>
            <w:tcW w:w="2663"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100</w:t>
            </w:r>
          </w:p>
        </w:tc>
      </w:tr>
      <w:tr w:rsidR="00B73CC0" w:rsidRPr="007379CF" w:rsidTr="00B73CC0">
        <w:trPr>
          <w:trHeight w:val="240"/>
        </w:trPr>
        <w:tc>
          <w:tcPr>
            <w:tcW w:w="3559"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13、“安全教育”讲座</w:t>
            </w:r>
          </w:p>
        </w:tc>
        <w:tc>
          <w:tcPr>
            <w:tcW w:w="2268"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3月份</w:t>
            </w:r>
          </w:p>
        </w:tc>
        <w:tc>
          <w:tcPr>
            <w:tcW w:w="2663"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600</w:t>
            </w:r>
          </w:p>
        </w:tc>
      </w:tr>
      <w:tr w:rsidR="00B73CC0" w:rsidRPr="007379CF" w:rsidTr="00B73CC0">
        <w:trPr>
          <w:trHeight w:val="240"/>
        </w:trPr>
        <w:tc>
          <w:tcPr>
            <w:tcW w:w="3559"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14、学习“雷锋”月</w:t>
            </w:r>
          </w:p>
        </w:tc>
        <w:tc>
          <w:tcPr>
            <w:tcW w:w="2268"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3月份</w:t>
            </w:r>
          </w:p>
        </w:tc>
        <w:tc>
          <w:tcPr>
            <w:tcW w:w="2663"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600</w:t>
            </w:r>
          </w:p>
        </w:tc>
      </w:tr>
      <w:tr w:rsidR="00B73CC0" w:rsidRPr="007379CF" w:rsidTr="00B73CC0">
        <w:trPr>
          <w:trHeight w:val="240"/>
        </w:trPr>
        <w:tc>
          <w:tcPr>
            <w:tcW w:w="3559"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15、学校艺术节</w:t>
            </w:r>
          </w:p>
        </w:tc>
        <w:tc>
          <w:tcPr>
            <w:tcW w:w="2268"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4月至6月</w:t>
            </w:r>
          </w:p>
        </w:tc>
        <w:tc>
          <w:tcPr>
            <w:tcW w:w="2663"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600</w:t>
            </w:r>
          </w:p>
        </w:tc>
      </w:tr>
      <w:tr w:rsidR="00B73CC0" w:rsidRPr="007379CF" w:rsidTr="00B73CC0">
        <w:trPr>
          <w:trHeight w:val="240"/>
        </w:trPr>
        <w:tc>
          <w:tcPr>
            <w:tcW w:w="3559"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16、职校活动月</w:t>
            </w:r>
          </w:p>
        </w:tc>
        <w:tc>
          <w:tcPr>
            <w:tcW w:w="2268"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5月份</w:t>
            </w:r>
          </w:p>
        </w:tc>
        <w:tc>
          <w:tcPr>
            <w:tcW w:w="2663"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600</w:t>
            </w:r>
          </w:p>
        </w:tc>
      </w:tr>
      <w:tr w:rsidR="00B73CC0" w:rsidRPr="007379CF" w:rsidTr="00B73CC0">
        <w:trPr>
          <w:trHeight w:val="240"/>
        </w:trPr>
        <w:tc>
          <w:tcPr>
            <w:tcW w:w="3559"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17、校园十大歌手大赛</w:t>
            </w:r>
          </w:p>
        </w:tc>
        <w:tc>
          <w:tcPr>
            <w:tcW w:w="2268"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6月份</w:t>
            </w:r>
          </w:p>
        </w:tc>
        <w:tc>
          <w:tcPr>
            <w:tcW w:w="2663"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600</w:t>
            </w:r>
          </w:p>
        </w:tc>
      </w:tr>
      <w:tr w:rsidR="00B73CC0" w:rsidRPr="007379CF" w:rsidTr="00B73CC0">
        <w:trPr>
          <w:trHeight w:val="240"/>
        </w:trPr>
        <w:tc>
          <w:tcPr>
            <w:tcW w:w="3559"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18、开拓“团队协作”活动</w:t>
            </w:r>
          </w:p>
        </w:tc>
        <w:tc>
          <w:tcPr>
            <w:tcW w:w="2268"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6月至7月份</w:t>
            </w:r>
          </w:p>
        </w:tc>
        <w:tc>
          <w:tcPr>
            <w:tcW w:w="2663" w:type="dxa"/>
            <w:tcBorders>
              <w:top w:val="single" w:sz="4" w:space="0" w:color="auto"/>
              <w:left w:val="single" w:sz="4" w:space="0" w:color="auto"/>
              <w:bottom w:val="single" w:sz="4" w:space="0" w:color="auto"/>
              <w:right w:val="single" w:sz="4" w:space="0" w:color="auto"/>
            </w:tcBorders>
          </w:tcPr>
          <w:p w:rsidR="00B73CC0" w:rsidRPr="007379CF" w:rsidRDefault="00B73CC0"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270</w:t>
            </w:r>
          </w:p>
        </w:tc>
      </w:tr>
    </w:tbl>
    <w:p w:rsidR="000D035C" w:rsidRPr="00B73CC0" w:rsidRDefault="000D035C" w:rsidP="00B73CC0">
      <w:pPr>
        <w:spacing w:line="398" w:lineRule="atLeast"/>
        <w:ind w:firstLineChars="200" w:firstLine="440"/>
        <w:rPr>
          <w:rFonts w:asciiTheme="minorEastAsia" w:hAnsiTheme="minorEastAsia" w:cs="宋体"/>
          <w:kern w:val="0"/>
          <w:sz w:val="22"/>
        </w:rPr>
      </w:pPr>
    </w:p>
    <w:p w:rsidR="008A2B2D" w:rsidRPr="00B73CC0" w:rsidRDefault="008A2B2D" w:rsidP="006B7D9C">
      <w:pPr>
        <w:pStyle w:val="2"/>
        <w:ind w:left="420"/>
        <w:rPr>
          <w:kern w:val="0"/>
        </w:rPr>
      </w:pPr>
      <w:bookmarkStart w:id="18" w:name="_Toc501724263"/>
      <w:r w:rsidRPr="00B73CC0">
        <w:rPr>
          <w:rFonts w:hint="eastAsia"/>
          <w:kern w:val="0"/>
        </w:rPr>
        <w:t>3.6</w:t>
      </w:r>
      <w:r w:rsidRPr="00B73CC0">
        <w:rPr>
          <w:rFonts w:hint="eastAsia"/>
          <w:kern w:val="0"/>
        </w:rPr>
        <w:t>党建工作</w:t>
      </w:r>
      <w:bookmarkEnd w:id="18"/>
    </w:p>
    <w:p w:rsidR="008A2B2D" w:rsidRPr="007379CF" w:rsidRDefault="008A2B2D"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党建工作紧紧围绕学院“十三五”发展规划、“3365”中心工作和教书育人的根本任务开展，狠抓“三会一课”落实，积极引导青年教师向党组织靠拢，及时做好入党对象跟踪培养工作，充分发挥党支部政治核心和战斗堡垒作用，全面贯彻党的教育方针，积极探索党建和教育教学工作有机结合的有效途径，提高了党组织的创造力、凝聚力和战斗力，取得了显著的育人效益和办学效益。以十九大精神和“两学一做”为指导，开展全校性政治理论学习活动。通过党员的带头与辐射，提高全校教职工的素质，彰显骨干党员教师风采。</w:t>
      </w:r>
    </w:p>
    <w:p w:rsidR="000E0076" w:rsidRPr="00A94E7A" w:rsidRDefault="00DC5FB1" w:rsidP="006A0086">
      <w:pPr>
        <w:pStyle w:val="1"/>
        <w:ind w:left="420"/>
        <w:rPr>
          <w:kern w:val="0"/>
        </w:rPr>
      </w:pPr>
      <w:bookmarkStart w:id="19" w:name="_Toc501724264"/>
      <w:r w:rsidRPr="00A94E7A">
        <w:rPr>
          <w:rFonts w:hint="eastAsia"/>
          <w:kern w:val="0"/>
        </w:rPr>
        <w:lastRenderedPageBreak/>
        <w:t>4</w:t>
      </w:r>
      <w:r w:rsidR="000E0076" w:rsidRPr="00A94E7A">
        <w:rPr>
          <w:rFonts w:hint="eastAsia"/>
          <w:kern w:val="0"/>
        </w:rPr>
        <w:t>.</w:t>
      </w:r>
      <w:r w:rsidR="000E0076" w:rsidRPr="00A94E7A">
        <w:rPr>
          <w:rFonts w:hint="eastAsia"/>
          <w:kern w:val="0"/>
        </w:rPr>
        <w:t>校企合作</w:t>
      </w:r>
      <w:bookmarkEnd w:id="19"/>
    </w:p>
    <w:p w:rsidR="000E0076" w:rsidRPr="007379CF" w:rsidRDefault="00DC5FB1" w:rsidP="006B7D9C">
      <w:pPr>
        <w:pStyle w:val="2"/>
        <w:ind w:left="420"/>
        <w:rPr>
          <w:kern w:val="0"/>
          <w:szCs w:val="24"/>
        </w:rPr>
      </w:pPr>
      <w:bookmarkStart w:id="20" w:name="_Toc501724265"/>
      <w:r w:rsidRPr="007379CF">
        <w:rPr>
          <w:rFonts w:hint="eastAsia"/>
          <w:kern w:val="0"/>
          <w:szCs w:val="24"/>
        </w:rPr>
        <w:t>4</w:t>
      </w:r>
      <w:r w:rsidR="000E0076" w:rsidRPr="007379CF">
        <w:rPr>
          <w:rFonts w:hint="eastAsia"/>
          <w:kern w:val="0"/>
          <w:szCs w:val="24"/>
        </w:rPr>
        <w:t>.1</w:t>
      </w:r>
      <w:r w:rsidR="000E0076" w:rsidRPr="007379CF">
        <w:rPr>
          <w:rFonts w:hint="eastAsia"/>
          <w:kern w:val="0"/>
          <w:szCs w:val="24"/>
        </w:rPr>
        <w:t>校企合作开展情况和效果</w:t>
      </w:r>
      <w:bookmarkEnd w:id="20"/>
    </w:p>
    <w:p w:rsidR="000E0076" w:rsidRPr="007379CF" w:rsidRDefault="000E0076" w:rsidP="007379CF">
      <w:pPr>
        <w:spacing w:line="398" w:lineRule="atLeast"/>
        <w:ind w:firstLineChars="200" w:firstLine="480"/>
        <w:rPr>
          <w:rFonts w:asciiTheme="minorEastAsia" w:hAnsiTheme="minorEastAsia" w:cs="宋体"/>
          <w:kern w:val="0"/>
          <w:sz w:val="24"/>
          <w:szCs w:val="24"/>
        </w:rPr>
      </w:pPr>
      <w:r w:rsidRPr="007379CF">
        <w:rPr>
          <w:rFonts w:asciiTheme="minorEastAsia" w:hAnsiTheme="minorEastAsia" w:cs="宋体" w:hint="eastAsia"/>
          <w:kern w:val="0"/>
          <w:sz w:val="24"/>
          <w:szCs w:val="24"/>
        </w:rPr>
        <w:t>学校</w:t>
      </w:r>
      <w:r w:rsidR="00DC5FB1" w:rsidRPr="007379CF">
        <w:rPr>
          <w:rFonts w:asciiTheme="minorEastAsia" w:hAnsiTheme="minorEastAsia" w:cs="宋体" w:hint="eastAsia"/>
          <w:kern w:val="0"/>
          <w:sz w:val="24"/>
          <w:szCs w:val="24"/>
        </w:rPr>
        <w:t>十分</w:t>
      </w:r>
      <w:r w:rsidRPr="007379CF">
        <w:rPr>
          <w:rFonts w:asciiTheme="minorEastAsia" w:hAnsiTheme="minorEastAsia" w:cs="宋体" w:hint="eastAsia"/>
          <w:kern w:val="0"/>
          <w:sz w:val="24"/>
          <w:szCs w:val="24"/>
        </w:rPr>
        <w:t>重视</w:t>
      </w:r>
      <w:r w:rsidR="00DC5FB1" w:rsidRPr="007379CF">
        <w:rPr>
          <w:rFonts w:asciiTheme="minorEastAsia" w:hAnsiTheme="minorEastAsia" w:cs="宋体" w:hint="eastAsia"/>
          <w:kern w:val="0"/>
          <w:sz w:val="24"/>
          <w:szCs w:val="24"/>
        </w:rPr>
        <w:t>校企合作，</w:t>
      </w:r>
      <w:r w:rsidRPr="007379CF">
        <w:rPr>
          <w:rFonts w:asciiTheme="minorEastAsia" w:hAnsiTheme="minorEastAsia" w:cs="宋体" w:hint="eastAsia"/>
          <w:kern w:val="0"/>
          <w:sz w:val="24"/>
          <w:szCs w:val="24"/>
        </w:rPr>
        <w:t>一是不断深化校企合作</w:t>
      </w:r>
      <w:r w:rsidR="00CA351A" w:rsidRPr="007379CF">
        <w:rPr>
          <w:rFonts w:asciiTheme="minorEastAsia" w:hAnsiTheme="minorEastAsia" w:cs="宋体" w:hint="eastAsia"/>
          <w:kern w:val="0"/>
          <w:sz w:val="24"/>
          <w:szCs w:val="24"/>
        </w:rPr>
        <w:t>，</w:t>
      </w:r>
      <w:r w:rsidRPr="007379CF">
        <w:rPr>
          <w:rFonts w:asciiTheme="minorEastAsia" w:hAnsiTheme="minorEastAsia" w:cs="宋体" w:hint="eastAsia"/>
          <w:kern w:val="0"/>
          <w:sz w:val="24"/>
          <w:szCs w:val="24"/>
        </w:rPr>
        <w:t>建立“订单式”人才培养模式。近几年来，学校分别与中</w:t>
      </w:r>
      <w:proofErr w:type="gramStart"/>
      <w:r w:rsidRPr="007379CF">
        <w:rPr>
          <w:rFonts w:asciiTheme="minorEastAsia" w:hAnsiTheme="minorEastAsia" w:cs="宋体" w:hint="eastAsia"/>
          <w:kern w:val="0"/>
          <w:sz w:val="24"/>
          <w:szCs w:val="24"/>
        </w:rPr>
        <w:t>天建设</w:t>
      </w:r>
      <w:proofErr w:type="gramEnd"/>
      <w:r w:rsidRPr="007379CF">
        <w:rPr>
          <w:rFonts w:asciiTheme="minorEastAsia" w:hAnsiTheme="minorEastAsia" w:cs="宋体" w:hint="eastAsia"/>
          <w:kern w:val="0"/>
          <w:sz w:val="24"/>
          <w:szCs w:val="24"/>
        </w:rPr>
        <w:t xml:space="preserve">集团有限公司（中山分公司）、广东电白建设集团有限公司、深圳市中大装饰集团有限公司、广州奥格智能科技有限公司、茂名市茂丰贸易有限公司签订了校企合作协议。二是重视企业参与专业建设，逐步成立了由企业专家和学校骨干教师组成的专业教学指导委员会，共同研究制定人才培养方案，并设立校内专业实训室和校外实习基地。现建有由企业投资组建的实训室 1 </w:t>
      </w:r>
      <w:proofErr w:type="gramStart"/>
      <w:r w:rsidRPr="007379CF">
        <w:rPr>
          <w:rFonts w:asciiTheme="minorEastAsia" w:hAnsiTheme="minorEastAsia" w:cs="宋体" w:hint="eastAsia"/>
          <w:kern w:val="0"/>
          <w:sz w:val="24"/>
          <w:szCs w:val="24"/>
        </w:rPr>
        <w:t>个</w:t>
      </w:r>
      <w:proofErr w:type="gramEnd"/>
      <w:r w:rsidRPr="007379CF">
        <w:rPr>
          <w:rFonts w:asciiTheme="minorEastAsia" w:hAnsiTheme="minorEastAsia" w:cs="宋体" w:hint="eastAsia"/>
          <w:kern w:val="0"/>
          <w:sz w:val="24"/>
          <w:szCs w:val="24"/>
        </w:rPr>
        <w:t>，建有长期稳定的校外实训基地30个。</w:t>
      </w:r>
    </w:p>
    <w:p w:rsidR="00DC5FB1" w:rsidRPr="00F651BC" w:rsidRDefault="00DC5FB1" w:rsidP="006B7D9C">
      <w:pPr>
        <w:pStyle w:val="2"/>
        <w:ind w:left="420"/>
        <w:rPr>
          <w:kern w:val="0"/>
        </w:rPr>
      </w:pPr>
      <w:bookmarkStart w:id="21" w:name="_Toc501724266"/>
      <w:r w:rsidRPr="00F651BC">
        <w:rPr>
          <w:rFonts w:hint="eastAsia"/>
          <w:kern w:val="0"/>
        </w:rPr>
        <w:t>4.2</w:t>
      </w:r>
      <w:r w:rsidRPr="00F651BC">
        <w:rPr>
          <w:rFonts w:hint="eastAsia"/>
          <w:kern w:val="0"/>
        </w:rPr>
        <w:t>学生实习情况</w:t>
      </w:r>
      <w:bookmarkEnd w:id="21"/>
    </w:p>
    <w:p w:rsidR="00DC5FB1" w:rsidRPr="007379CF" w:rsidRDefault="00DC5FB1" w:rsidP="00DC5FB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学校严格执行教育部等五部门关于印发《职业学校学生实习管理规定》的通知(教职成[2016]3号)</w:t>
      </w:r>
      <w:r w:rsidR="00D16476" w:rsidRPr="007379CF">
        <w:rPr>
          <w:rFonts w:asciiTheme="minorEastAsia" w:hAnsiTheme="minorEastAsia" w:cs="宋体" w:hint="eastAsia"/>
          <w:kern w:val="0"/>
          <w:sz w:val="24"/>
          <w:szCs w:val="24"/>
        </w:rPr>
        <w:t>精神</w:t>
      </w:r>
      <w:r w:rsidRPr="007379CF">
        <w:rPr>
          <w:rFonts w:asciiTheme="minorEastAsia" w:hAnsiTheme="minorEastAsia" w:cs="宋体" w:hint="eastAsia"/>
          <w:kern w:val="0"/>
          <w:sz w:val="24"/>
          <w:szCs w:val="24"/>
        </w:rPr>
        <w:t>,制定了《茂名市建设中等专业学校</w:t>
      </w:r>
      <w:r w:rsidR="00D16476" w:rsidRPr="007379CF">
        <w:rPr>
          <w:rFonts w:asciiTheme="minorEastAsia" w:hAnsiTheme="minorEastAsia" w:cs="宋体" w:hint="eastAsia"/>
          <w:kern w:val="0"/>
          <w:sz w:val="24"/>
          <w:szCs w:val="24"/>
        </w:rPr>
        <w:t>顶岗</w:t>
      </w:r>
      <w:r w:rsidRPr="007379CF">
        <w:rPr>
          <w:rFonts w:asciiTheme="minorEastAsia" w:hAnsiTheme="minorEastAsia" w:cs="宋体" w:hint="eastAsia"/>
          <w:kern w:val="0"/>
          <w:sz w:val="24"/>
          <w:szCs w:val="24"/>
        </w:rPr>
        <w:t>实习管理制度》，强化领导，校长为学校实习、就业领导小组组长，各科室负责人为成员。</w:t>
      </w:r>
    </w:p>
    <w:p w:rsidR="00DC5FB1" w:rsidRPr="007379CF" w:rsidRDefault="00DC5FB1" w:rsidP="00DC5FB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学校与中</w:t>
      </w:r>
      <w:proofErr w:type="gramStart"/>
      <w:r w:rsidRPr="007379CF">
        <w:rPr>
          <w:rFonts w:asciiTheme="minorEastAsia" w:hAnsiTheme="minorEastAsia" w:cs="宋体" w:hint="eastAsia"/>
          <w:kern w:val="0"/>
          <w:sz w:val="24"/>
          <w:szCs w:val="24"/>
        </w:rPr>
        <w:t>天建设</w:t>
      </w:r>
      <w:proofErr w:type="gramEnd"/>
      <w:r w:rsidRPr="007379CF">
        <w:rPr>
          <w:rFonts w:asciiTheme="minorEastAsia" w:hAnsiTheme="minorEastAsia" w:cs="宋体" w:hint="eastAsia"/>
          <w:kern w:val="0"/>
          <w:sz w:val="24"/>
          <w:szCs w:val="24"/>
        </w:rPr>
        <w:t>集团有限公司（中山分公司）、广东电白建设集团有限公司、深圳中大装饰集团有限公司、广州奥格智能科技有限公司、茂名市茂丰贸易有限公司等大型公司签订了学生实习协议，今年已向企业安排了4个专业共266 名学生进行顶岗实习。其中有148名学生选择留在合作企业就业，占实习生总数的56%。</w:t>
      </w:r>
    </w:p>
    <w:p w:rsidR="00F651BC" w:rsidRPr="007379CF" w:rsidRDefault="00F651BC" w:rsidP="00DC5FB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我校对学生实习工作高度重视，严格执行教育部门规定，实习过程中严格遵守“五不要”、“无协议不实习”、“六不得”、工作岗位和工作时间“三不得”。加强</w:t>
      </w:r>
      <w:r w:rsidR="009644EE" w:rsidRPr="007379CF">
        <w:rPr>
          <w:rFonts w:asciiTheme="minorEastAsia" w:hAnsiTheme="minorEastAsia" w:cs="宋体" w:hint="eastAsia"/>
          <w:kern w:val="0"/>
          <w:sz w:val="24"/>
          <w:szCs w:val="24"/>
        </w:rPr>
        <w:t>跟踪</w:t>
      </w:r>
      <w:r w:rsidRPr="007379CF">
        <w:rPr>
          <w:rFonts w:asciiTheme="minorEastAsia" w:hAnsiTheme="minorEastAsia" w:cs="宋体" w:hint="eastAsia"/>
          <w:kern w:val="0"/>
          <w:sz w:val="24"/>
          <w:szCs w:val="24"/>
        </w:rPr>
        <w:t>指导</w:t>
      </w:r>
      <w:r w:rsidR="009644EE" w:rsidRPr="007379CF">
        <w:rPr>
          <w:rFonts w:asciiTheme="minorEastAsia" w:hAnsiTheme="minorEastAsia" w:cs="宋体" w:hint="eastAsia"/>
          <w:kern w:val="0"/>
          <w:sz w:val="24"/>
          <w:szCs w:val="24"/>
        </w:rPr>
        <w:t>和管理，学校领导带头每学期组织人员进行现场巡查。</w:t>
      </w:r>
    </w:p>
    <w:p w:rsidR="00DC5FB1" w:rsidRPr="00A94E7A" w:rsidRDefault="00DC5FB1" w:rsidP="006B7D9C">
      <w:pPr>
        <w:pStyle w:val="2"/>
        <w:ind w:left="420"/>
        <w:rPr>
          <w:kern w:val="0"/>
        </w:rPr>
      </w:pPr>
      <w:bookmarkStart w:id="22" w:name="_Toc501724267"/>
      <w:r w:rsidRPr="00A94E7A">
        <w:rPr>
          <w:rFonts w:hint="eastAsia"/>
          <w:kern w:val="0"/>
        </w:rPr>
        <w:t>4.3</w:t>
      </w:r>
      <w:r w:rsidRPr="00A94E7A">
        <w:rPr>
          <w:rFonts w:hint="eastAsia"/>
          <w:kern w:val="0"/>
        </w:rPr>
        <w:t>集团化办学情况</w:t>
      </w:r>
      <w:bookmarkEnd w:id="22"/>
    </w:p>
    <w:p w:rsidR="00DC5FB1" w:rsidRPr="007379CF" w:rsidRDefault="00DC5FB1" w:rsidP="00DC5FB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在目前国家继续大力发展职业教育的大环境下，学校既面临学校发展壮大获得更多教学科研项目的机遇，也面临着各中职学校异常激烈的招生竞争挑战，因此集团化办学达到强</w:t>
      </w:r>
      <w:proofErr w:type="gramStart"/>
      <w:r w:rsidRPr="007379CF">
        <w:rPr>
          <w:rFonts w:asciiTheme="minorEastAsia" w:hAnsiTheme="minorEastAsia" w:cs="宋体" w:hint="eastAsia"/>
          <w:kern w:val="0"/>
          <w:sz w:val="24"/>
          <w:szCs w:val="24"/>
        </w:rPr>
        <w:t>强联手已</w:t>
      </w:r>
      <w:proofErr w:type="gramEnd"/>
      <w:r w:rsidRPr="007379CF">
        <w:rPr>
          <w:rFonts w:asciiTheme="minorEastAsia" w:hAnsiTheme="minorEastAsia" w:cs="宋体" w:hint="eastAsia"/>
          <w:kern w:val="0"/>
          <w:sz w:val="24"/>
          <w:szCs w:val="24"/>
        </w:rPr>
        <w:t>成为发展的趋势。目前，学校举办者茂名职业技术学院已经和永和建筑集团共建了永和建筑工程学院，</w:t>
      </w:r>
      <w:r w:rsidR="0086114A" w:rsidRPr="007379CF">
        <w:rPr>
          <w:rFonts w:asciiTheme="minorEastAsia" w:hAnsiTheme="minorEastAsia" w:cs="宋体" w:hint="eastAsia"/>
          <w:kern w:val="0"/>
          <w:sz w:val="24"/>
          <w:szCs w:val="24"/>
        </w:rPr>
        <w:t>正在与</w:t>
      </w:r>
      <w:r w:rsidRPr="007379CF">
        <w:rPr>
          <w:rFonts w:asciiTheme="minorEastAsia" w:hAnsiTheme="minorEastAsia" w:cs="宋体" w:hint="eastAsia"/>
          <w:kern w:val="0"/>
          <w:sz w:val="24"/>
          <w:szCs w:val="24"/>
        </w:rPr>
        <w:t>茂名旅游局</w:t>
      </w:r>
      <w:r w:rsidR="0086114A" w:rsidRPr="007379CF">
        <w:rPr>
          <w:rFonts w:asciiTheme="minorEastAsia" w:hAnsiTheme="minorEastAsia" w:cs="宋体" w:hint="eastAsia"/>
          <w:kern w:val="0"/>
          <w:sz w:val="24"/>
          <w:szCs w:val="24"/>
        </w:rPr>
        <w:t>筹建</w:t>
      </w:r>
      <w:r w:rsidRPr="007379CF">
        <w:rPr>
          <w:rFonts w:asciiTheme="minorEastAsia" w:hAnsiTheme="minorEastAsia" w:cs="宋体" w:hint="eastAsia"/>
          <w:kern w:val="0"/>
          <w:sz w:val="24"/>
          <w:szCs w:val="24"/>
        </w:rPr>
        <w:t>茂名旅游学院，已经初步形成集团化办学规模。未来，</w:t>
      </w:r>
      <w:r w:rsidR="0086114A" w:rsidRPr="007379CF">
        <w:rPr>
          <w:rFonts w:asciiTheme="minorEastAsia" w:hAnsiTheme="minorEastAsia" w:cs="宋体" w:hint="eastAsia"/>
          <w:kern w:val="0"/>
          <w:sz w:val="24"/>
          <w:szCs w:val="24"/>
        </w:rPr>
        <w:t>我</w:t>
      </w:r>
      <w:r w:rsidRPr="007379CF">
        <w:rPr>
          <w:rFonts w:asciiTheme="minorEastAsia" w:hAnsiTheme="minorEastAsia" w:cs="宋体" w:hint="eastAsia"/>
          <w:kern w:val="0"/>
          <w:sz w:val="24"/>
          <w:szCs w:val="24"/>
        </w:rPr>
        <w:t>校的专业建设、校企合作、集团办学将资源共享，逐步形成集团化办学规模，为社会培养更多的技能型人才。</w:t>
      </w:r>
    </w:p>
    <w:p w:rsidR="00DC5FB1" w:rsidRPr="003235C4" w:rsidRDefault="00DC5FB1" w:rsidP="006A0086">
      <w:pPr>
        <w:pStyle w:val="1"/>
        <w:ind w:left="420"/>
        <w:rPr>
          <w:kern w:val="0"/>
        </w:rPr>
      </w:pPr>
      <w:bookmarkStart w:id="23" w:name="_Toc501724268"/>
      <w:r w:rsidRPr="003235C4">
        <w:rPr>
          <w:rFonts w:hint="eastAsia"/>
          <w:kern w:val="0"/>
        </w:rPr>
        <w:lastRenderedPageBreak/>
        <w:t>5</w:t>
      </w:r>
      <w:r w:rsidRPr="003235C4">
        <w:rPr>
          <w:rFonts w:hint="eastAsia"/>
          <w:kern w:val="0"/>
        </w:rPr>
        <w:t>、社会贡献</w:t>
      </w:r>
      <w:bookmarkEnd w:id="23"/>
    </w:p>
    <w:p w:rsidR="00DC5FB1" w:rsidRPr="003235C4" w:rsidRDefault="00DC5FB1" w:rsidP="006B7D9C">
      <w:pPr>
        <w:pStyle w:val="2"/>
        <w:ind w:left="420"/>
        <w:rPr>
          <w:kern w:val="0"/>
        </w:rPr>
      </w:pPr>
      <w:bookmarkStart w:id="24" w:name="_Toc501724269"/>
      <w:r w:rsidRPr="003235C4">
        <w:rPr>
          <w:rFonts w:hint="eastAsia"/>
          <w:kern w:val="0"/>
        </w:rPr>
        <w:t xml:space="preserve">5.1 </w:t>
      </w:r>
      <w:r w:rsidRPr="003235C4">
        <w:rPr>
          <w:rFonts w:hint="eastAsia"/>
          <w:kern w:val="0"/>
        </w:rPr>
        <w:t>技术技能人才培养</w:t>
      </w:r>
      <w:bookmarkEnd w:id="24"/>
    </w:p>
    <w:p w:rsidR="00DC5FB1" w:rsidRPr="007379CF" w:rsidRDefault="00DC5FB1" w:rsidP="00DC5FB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 xml:space="preserve">学校各专业按职业基础教育、职业技术教育、职业拓展教育、职业技能实训和毕业环节共5 </w:t>
      </w:r>
      <w:proofErr w:type="gramStart"/>
      <w:r w:rsidRPr="007379CF">
        <w:rPr>
          <w:rFonts w:asciiTheme="minorEastAsia" w:hAnsiTheme="minorEastAsia" w:cs="宋体" w:hint="eastAsia"/>
          <w:kern w:val="0"/>
          <w:sz w:val="24"/>
          <w:szCs w:val="24"/>
        </w:rPr>
        <w:t>个</w:t>
      </w:r>
      <w:proofErr w:type="gramEnd"/>
      <w:r w:rsidRPr="007379CF">
        <w:rPr>
          <w:rFonts w:asciiTheme="minorEastAsia" w:hAnsiTheme="minorEastAsia" w:cs="宋体" w:hint="eastAsia"/>
          <w:kern w:val="0"/>
          <w:sz w:val="24"/>
          <w:szCs w:val="24"/>
        </w:rPr>
        <w:t>模块搭建了课程结构体系。通过职业生涯规划、职业道德、就业创业、心理健康等教育以及第二课堂的选修,将素养教育贯穿于人才培养工作的始终。实施了考试、考核方法的改革,优化考核评价体系,加强了对学生学习态度、学习过程的考核；形成了分类考试、多元考核、综合评价的学生成绩评价体系。通过上述办法，使我校培养的学生既具有较强的业务工作能力,又具有爱岗敬业、踏实肯干、谦虚好学和善于合作的精神。由于每年为用人单位输送几百名技术型人才，很多企业都把我们学校作为人才储备的基地，每年都会定期到学校招聘员工。</w:t>
      </w:r>
      <w:r w:rsidR="0050239B" w:rsidRPr="007379CF">
        <w:rPr>
          <w:rFonts w:asciiTheme="minorEastAsia" w:hAnsiTheme="minorEastAsia" w:cs="宋体" w:hint="eastAsia"/>
          <w:kern w:val="0"/>
          <w:sz w:val="24"/>
          <w:szCs w:val="24"/>
        </w:rPr>
        <w:t>我校的很多毕业生已成为了社会的栋梁之才，优秀技术管理者和企业家不计其数。</w:t>
      </w:r>
      <w:r w:rsidR="00D16476" w:rsidRPr="007379CF">
        <w:rPr>
          <w:rFonts w:asciiTheme="minorEastAsia" w:hAnsiTheme="minorEastAsia" w:cs="宋体" w:hint="eastAsia"/>
          <w:kern w:val="0"/>
          <w:sz w:val="24"/>
          <w:szCs w:val="24"/>
        </w:rPr>
        <w:t>在我们对企业的回访中，调查显示企业对学校毕业生的满意度在</w:t>
      </w:r>
      <w:r w:rsidR="0050239B" w:rsidRPr="007379CF">
        <w:rPr>
          <w:rFonts w:asciiTheme="minorEastAsia" w:hAnsiTheme="minorEastAsia" w:cs="宋体" w:hint="eastAsia"/>
          <w:kern w:val="0"/>
          <w:sz w:val="24"/>
          <w:szCs w:val="24"/>
        </w:rPr>
        <w:t>90</w:t>
      </w:r>
      <w:r w:rsidRPr="007379CF">
        <w:rPr>
          <w:rFonts w:asciiTheme="minorEastAsia" w:hAnsiTheme="minorEastAsia" w:cs="宋体" w:hint="eastAsia"/>
          <w:kern w:val="0"/>
          <w:sz w:val="24"/>
          <w:szCs w:val="24"/>
        </w:rPr>
        <w:t>%</w:t>
      </w:r>
      <w:r w:rsidR="0050239B" w:rsidRPr="007379CF">
        <w:rPr>
          <w:rFonts w:asciiTheme="minorEastAsia" w:hAnsiTheme="minorEastAsia" w:cs="宋体" w:hint="eastAsia"/>
          <w:kern w:val="0"/>
          <w:sz w:val="24"/>
          <w:szCs w:val="24"/>
        </w:rPr>
        <w:t>以上</w:t>
      </w:r>
      <w:r w:rsidRPr="007379CF">
        <w:rPr>
          <w:rFonts w:asciiTheme="minorEastAsia" w:hAnsiTheme="minorEastAsia" w:cs="宋体" w:hint="eastAsia"/>
          <w:kern w:val="0"/>
          <w:sz w:val="24"/>
          <w:szCs w:val="24"/>
        </w:rPr>
        <w:t>。</w:t>
      </w:r>
    </w:p>
    <w:p w:rsidR="00DC5FB1" w:rsidRPr="003235C4" w:rsidRDefault="00DC5FB1" w:rsidP="006B7D9C">
      <w:pPr>
        <w:pStyle w:val="2"/>
        <w:ind w:left="420"/>
        <w:rPr>
          <w:kern w:val="0"/>
        </w:rPr>
      </w:pPr>
      <w:bookmarkStart w:id="25" w:name="_Toc501724270"/>
      <w:r w:rsidRPr="003235C4">
        <w:rPr>
          <w:rFonts w:hint="eastAsia"/>
          <w:kern w:val="0"/>
        </w:rPr>
        <w:t xml:space="preserve">5.2 </w:t>
      </w:r>
      <w:r w:rsidRPr="003235C4">
        <w:rPr>
          <w:rFonts w:hint="eastAsia"/>
          <w:kern w:val="0"/>
        </w:rPr>
        <w:t>社会服务</w:t>
      </w:r>
      <w:bookmarkEnd w:id="25"/>
    </w:p>
    <w:p w:rsidR="00DC5FB1" w:rsidRPr="007379CF" w:rsidRDefault="00DC5FB1" w:rsidP="00DC5FB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5.2.1培训服务</w:t>
      </w:r>
    </w:p>
    <w:p w:rsidR="00DC5FB1" w:rsidRPr="007379CF" w:rsidRDefault="00DC5FB1" w:rsidP="00DC5FB1">
      <w:pPr>
        <w:widowControl/>
        <w:spacing w:line="398" w:lineRule="atLeast"/>
        <w:ind w:firstLine="430"/>
        <w:jc w:val="left"/>
        <w:rPr>
          <w:rFonts w:asciiTheme="minorEastAsia" w:hAnsiTheme="minorEastAsia" w:cs="宋体"/>
          <w:kern w:val="0"/>
          <w:sz w:val="24"/>
          <w:szCs w:val="24"/>
        </w:rPr>
      </w:pPr>
      <w:r w:rsidRPr="007379CF">
        <w:rPr>
          <w:rFonts w:asciiTheme="minorEastAsia" w:hAnsiTheme="minorEastAsia" w:cs="宋体" w:hint="eastAsia"/>
          <w:kern w:val="0"/>
          <w:sz w:val="24"/>
          <w:szCs w:val="24"/>
        </w:rPr>
        <w:t>2016 -2017 学年 学校为4个专业共277 名学生进行了职业资格技能培训与鉴定 ，为学生将来就业打下扎实基础，详见下表 5-2。</w:t>
      </w:r>
    </w:p>
    <w:p w:rsidR="003C1255" w:rsidRPr="003C1255" w:rsidRDefault="00DC5FB1" w:rsidP="003C1255">
      <w:pPr>
        <w:widowControl/>
        <w:spacing w:line="480" w:lineRule="auto"/>
        <w:ind w:firstLine="431"/>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表5-2 2016-2017学年学校为学生技能鉴定一览表</w:t>
      </w:r>
    </w:p>
    <w:tbl>
      <w:tblPr>
        <w:tblW w:w="7520" w:type="dxa"/>
        <w:jc w:val="center"/>
        <w:tblInd w:w="98" w:type="dxa"/>
        <w:tblLook w:val="04A0" w:firstRow="1" w:lastRow="0" w:firstColumn="1" w:lastColumn="0" w:noHBand="0" w:noVBand="1"/>
      </w:tblPr>
      <w:tblGrid>
        <w:gridCol w:w="1080"/>
        <w:gridCol w:w="1780"/>
        <w:gridCol w:w="2220"/>
        <w:gridCol w:w="1360"/>
        <w:gridCol w:w="1080"/>
      </w:tblGrid>
      <w:tr w:rsidR="00DC5FB1" w:rsidRPr="007379CF" w:rsidTr="00A77E2A">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序号</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专业名称</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职业资格证书名称</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等级</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人数</w:t>
            </w:r>
          </w:p>
        </w:tc>
      </w:tr>
      <w:tr w:rsidR="00DC5FB1" w:rsidRPr="007379CF" w:rsidTr="00A77E2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1</w:t>
            </w:r>
          </w:p>
        </w:tc>
        <w:tc>
          <w:tcPr>
            <w:tcW w:w="17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建筑工程施工</w:t>
            </w:r>
          </w:p>
        </w:tc>
        <w:tc>
          <w:tcPr>
            <w:tcW w:w="222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测量放线工</w:t>
            </w:r>
          </w:p>
        </w:tc>
        <w:tc>
          <w:tcPr>
            <w:tcW w:w="136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中级（四级）</w:t>
            </w:r>
          </w:p>
        </w:tc>
        <w:tc>
          <w:tcPr>
            <w:tcW w:w="10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106</w:t>
            </w:r>
          </w:p>
        </w:tc>
      </w:tr>
      <w:tr w:rsidR="00DC5FB1" w:rsidRPr="007379CF" w:rsidTr="00A77E2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2</w:t>
            </w:r>
          </w:p>
        </w:tc>
        <w:tc>
          <w:tcPr>
            <w:tcW w:w="17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建筑工程施工</w:t>
            </w:r>
          </w:p>
        </w:tc>
        <w:tc>
          <w:tcPr>
            <w:tcW w:w="222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CAD绘图员</w:t>
            </w:r>
          </w:p>
        </w:tc>
        <w:tc>
          <w:tcPr>
            <w:tcW w:w="136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中级（四级）</w:t>
            </w:r>
          </w:p>
        </w:tc>
        <w:tc>
          <w:tcPr>
            <w:tcW w:w="10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70</w:t>
            </w:r>
          </w:p>
        </w:tc>
      </w:tr>
      <w:tr w:rsidR="00DC5FB1" w:rsidRPr="007379CF" w:rsidTr="00A77E2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3</w:t>
            </w:r>
          </w:p>
        </w:tc>
        <w:tc>
          <w:tcPr>
            <w:tcW w:w="17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工程造价</w:t>
            </w:r>
          </w:p>
        </w:tc>
        <w:tc>
          <w:tcPr>
            <w:tcW w:w="222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测量放线工</w:t>
            </w:r>
          </w:p>
        </w:tc>
        <w:tc>
          <w:tcPr>
            <w:tcW w:w="136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中级（四级）</w:t>
            </w:r>
          </w:p>
        </w:tc>
        <w:tc>
          <w:tcPr>
            <w:tcW w:w="10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30</w:t>
            </w:r>
          </w:p>
        </w:tc>
      </w:tr>
      <w:tr w:rsidR="00DC5FB1" w:rsidRPr="007379CF" w:rsidTr="00A77E2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4</w:t>
            </w:r>
          </w:p>
        </w:tc>
        <w:tc>
          <w:tcPr>
            <w:tcW w:w="17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工程造价</w:t>
            </w:r>
          </w:p>
        </w:tc>
        <w:tc>
          <w:tcPr>
            <w:tcW w:w="222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CAD绘图员</w:t>
            </w:r>
          </w:p>
        </w:tc>
        <w:tc>
          <w:tcPr>
            <w:tcW w:w="136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中级（四级）</w:t>
            </w:r>
          </w:p>
        </w:tc>
        <w:tc>
          <w:tcPr>
            <w:tcW w:w="10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30</w:t>
            </w:r>
          </w:p>
        </w:tc>
      </w:tr>
      <w:tr w:rsidR="00DC5FB1" w:rsidRPr="007379CF" w:rsidTr="00A77E2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5</w:t>
            </w:r>
          </w:p>
        </w:tc>
        <w:tc>
          <w:tcPr>
            <w:tcW w:w="17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计算机应用</w:t>
            </w:r>
          </w:p>
        </w:tc>
        <w:tc>
          <w:tcPr>
            <w:tcW w:w="222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CAD绘图员</w:t>
            </w:r>
          </w:p>
        </w:tc>
        <w:tc>
          <w:tcPr>
            <w:tcW w:w="136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中级（四级）</w:t>
            </w:r>
          </w:p>
        </w:tc>
        <w:tc>
          <w:tcPr>
            <w:tcW w:w="10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15</w:t>
            </w:r>
          </w:p>
        </w:tc>
      </w:tr>
      <w:tr w:rsidR="00DC5FB1" w:rsidRPr="007379CF" w:rsidTr="00A77E2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6</w:t>
            </w:r>
          </w:p>
        </w:tc>
        <w:tc>
          <w:tcPr>
            <w:tcW w:w="17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计算机平面设计</w:t>
            </w:r>
          </w:p>
        </w:tc>
        <w:tc>
          <w:tcPr>
            <w:tcW w:w="222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CAD绘图员</w:t>
            </w:r>
          </w:p>
        </w:tc>
        <w:tc>
          <w:tcPr>
            <w:tcW w:w="136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中级（四级）</w:t>
            </w:r>
          </w:p>
        </w:tc>
        <w:tc>
          <w:tcPr>
            <w:tcW w:w="10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28</w:t>
            </w:r>
          </w:p>
        </w:tc>
      </w:tr>
      <w:tr w:rsidR="00DC5FB1" w:rsidRPr="007379CF" w:rsidTr="00A77E2A">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7</w:t>
            </w:r>
          </w:p>
        </w:tc>
        <w:tc>
          <w:tcPr>
            <w:tcW w:w="17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会计</w:t>
            </w:r>
          </w:p>
        </w:tc>
        <w:tc>
          <w:tcPr>
            <w:tcW w:w="222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会计从业资格证</w:t>
            </w:r>
          </w:p>
        </w:tc>
        <w:tc>
          <w:tcPr>
            <w:tcW w:w="136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中级（四级）</w:t>
            </w:r>
          </w:p>
        </w:tc>
        <w:tc>
          <w:tcPr>
            <w:tcW w:w="1080" w:type="dxa"/>
            <w:tcBorders>
              <w:top w:val="nil"/>
              <w:left w:val="nil"/>
              <w:bottom w:val="single" w:sz="4" w:space="0" w:color="auto"/>
              <w:right w:val="single" w:sz="4" w:space="0" w:color="auto"/>
            </w:tcBorders>
            <w:shd w:val="clear" w:color="auto" w:fill="auto"/>
            <w:noWrap/>
            <w:vAlign w:val="center"/>
            <w:hideMark/>
          </w:tcPr>
          <w:p w:rsidR="00DC5FB1" w:rsidRPr="007379CF" w:rsidRDefault="00DC5FB1" w:rsidP="00A77E2A">
            <w:pPr>
              <w:widowControl/>
              <w:jc w:val="center"/>
              <w:rPr>
                <w:rFonts w:asciiTheme="minorEastAsia" w:hAnsiTheme="minorEastAsia" w:cs="宋体"/>
                <w:kern w:val="0"/>
                <w:sz w:val="24"/>
                <w:szCs w:val="24"/>
              </w:rPr>
            </w:pPr>
            <w:r w:rsidRPr="007379CF">
              <w:rPr>
                <w:rFonts w:asciiTheme="minorEastAsia" w:hAnsiTheme="minorEastAsia" w:cs="宋体" w:hint="eastAsia"/>
                <w:kern w:val="0"/>
                <w:sz w:val="24"/>
                <w:szCs w:val="24"/>
              </w:rPr>
              <w:t>28</w:t>
            </w:r>
          </w:p>
        </w:tc>
      </w:tr>
    </w:tbl>
    <w:p w:rsidR="00DC5FB1" w:rsidRPr="003C1255" w:rsidRDefault="007379CF" w:rsidP="003C1255">
      <w:pPr>
        <w:widowControl/>
        <w:spacing w:line="398" w:lineRule="atLeast"/>
        <w:jc w:val="center"/>
        <w:rPr>
          <w:rFonts w:asciiTheme="minorEastAsia" w:hAnsiTheme="minorEastAsia" w:cs="宋体"/>
          <w:kern w:val="0"/>
          <w:sz w:val="22"/>
        </w:rPr>
      </w:pPr>
      <w:r w:rsidRPr="003C1255">
        <w:rPr>
          <w:rFonts w:asciiTheme="minorEastAsia" w:hAnsiTheme="minorEastAsia" w:cs="宋体" w:hint="eastAsia"/>
          <w:kern w:val="0"/>
          <w:sz w:val="22"/>
        </w:rPr>
        <w:t>（</w:t>
      </w:r>
      <w:r w:rsidR="00DC5FB1" w:rsidRPr="003C1255">
        <w:rPr>
          <w:rFonts w:asciiTheme="minorEastAsia" w:hAnsiTheme="minorEastAsia" w:cs="宋体" w:hint="eastAsia"/>
          <w:kern w:val="0"/>
          <w:sz w:val="22"/>
        </w:rPr>
        <w:t>数据来源：茂名市建设中等专业学校 2016-207 学年人才培养工作状态数据管理系统</w:t>
      </w:r>
      <w:r w:rsidRPr="003C1255">
        <w:rPr>
          <w:rFonts w:asciiTheme="minorEastAsia" w:hAnsiTheme="minorEastAsia" w:cs="宋体" w:hint="eastAsia"/>
          <w:kern w:val="0"/>
          <w:sz w:val="22"/>
        </w:rPr>
        <w:t>）</w:t>
      </w:r>
    </w:p>
    <w:p w:rsidR="00DC5FB1" w:rsidRPr="003C1255" w:rsidRDefault="00DC5FB1" w:rsidP="00DC5FB1">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kern w:val="0"/>
          <w:sz w:val="24"/>
          <w:szCs w:val="24"/>
        </w:rPr>
        <w:lastRenderedPageBreak/>
        <w:t>此外</w:t>
      </w:r>
      <w:r w:rsidRPr="003C1255">
        <w:rPr>
          <w:rFonts w:asciiTheme="minorEastAsia" w:hAnsiTheme="minorEastAsia" w:cs="宋体" w:hint="eastAsia"/>
          <w:kern w:val="0"/>
          <w:sz w:val="24"/>
          <w:szCs w:val="24"/>
        </w:rPr>
        <w:t>，依托</w:t>
      </w:r>
      <w:r w:rsidRPr="003C1255">
        <w:rPr>
          <w:rFonts w:asciiTheme="minorEastAsia" w:hAnsiTheme="minorEastAsia" w:cs="宋体"/>
          <w:kern w:val="0"/>
          <w:sz w:val="24"/>
          <w:szCs w:val="24"/>
        </w:rPr>
        <w:t>茂名职业技术学院强大</w:t>
      </w:r>
      <w:r w:rsidRPr="003C1255">
        <w:rPr>
          <w:rFonts w:asciiTheme="minorEastAsia" w:hAnsiTheme="minorEastAsia" w:cs="宋体" w:hint="eastAsia"/>
          <w:kern w:val="0"/>
          <w:sz w:val="24"/>
          <w:szCs w:val="24"/>
        </w:rPr>
        <w:t>的</w:t>
      </w:r>
      <w:r w:rsidRPr="003C1255">
        <w:rPr>
          <w:rFonts w:asciiTheme="minorEastAsia" w:hAnsiTheme="minorEastAsia" w:cs="宋体"/>
          <w:kern w:val="0"/>
          <w:sz w:val="24"/>
          <w:szCs w:val="24"/>
        </w:rPr>
        <w:t>学科优势</w:t>
      </w:r>
      <w:r w:rsidRPr="003C1255">
        <w:rPr>
          <w:rFonts w:asciiTheme="minorEastAsia" w:hAnsiTheme="minorEastAsia" w:cs="宋体" w:hint="eastAsia"/>
          <w:kern w:val="0"/>
          <w:sz w:val="24"/>
          <w:szCs w:val="24"/>
        </w:rPr>
        <w:t>，我校建有工程测量、化学检验、数控车床、电工、电气设备安装等13个</w:t>
      </w:r>
      <w:r w:rsidR="00833434" w:rsidRPr="003C1255">
        <w:rPr>
          <w:rFonts w:asciiTheme="minorEastAsia" w:hAnsiTheme="minorEastAsia" w:cs="宋体" w:hint="eastAsia"/>
          <w:kern w:val="0"/>
          <w:sz w:val="24"/>
          <w:szCs w:val="24"/>
        </w:rPr>
        <w:t>工种的国家职业资格鉴定考点，积极开展农村转移劳动力培训和技能</w:t>
      </w:r>
      <w:r w:rsidRPr="003C1255">
        <w:rPr>
          <w:rFonts w:asciiTheme="minorEastAsia" w:hAnsiTheme="minorEastAsia" w:cs="宋体" w:hint="eastAsia"/>
          <w:kern w:val="0"/>
          <w:sz w:val="24"/>
          <w:szCs w:val="24"/>
        </w:rPr>
        <w:t>鉴定，是全国职业核心能力示范培训试点单位。2016年6月，经中国建设教育协会审批，在学校设立粤西地区唯一</w:t>
      </w:r>
      <w:proofErr w:type="gramStart"/>
      <w:r w:rsidRPr="003C1255">
        <w:rPr>
          <w:rFonts w:asciiTheme="minorEastAsia" w:hAnsiTheme="minorEastAsia" w:cs="宋体" w:hint="eastAsia"/>
          <w:kern w:val="0"/>
          <w:sz w:val="24"/>
          <w:szCs w:val="24"/>
        </w:rPr>
        <w:t>一个</w:t>
      </w:r>
      <w:proofErr w:type="gramEnd"/>
      <w:r w:rsidRPr="003C1255">
        <w:rPr>
          <w:rFonts w:asciiTheme="minorEastAsia" w:hAnsiTheme="minorEastAsia" w:cs="宋体" w:hint="eastAsia"/>
          <w:kern w:val="0"/>
          <w:sz w:val="24"/>
          <w:szCs w:val="24"/>
        </w:rPr>
        <w:t>全国BIM应用技能考点，面向</w:t>
      </w:r>
      <w:r w:rsidR="008435E1" w:rsidRPr="003C1255">
        <w:rPr>
          <w:rFonts w:asciiTheme="minorEastAsia" w:hAnsiTheme="minorEastAsia" w:cs="宋体" w:hint="eastAsia"/>
          <w:kern w:val="0"/>
          <w:sz w:val="24"/>
          <w:szCs w:val="24"/>
        </w:rPr>
        <w:t>社会</w:t>
      </w:r>
      <w:r w:rsidRPr="003C1255">
        <w:rPr>
          <w:rFonts w:asciiTheme="minorEastAsia" w:hAnsiTheme="minorEastAsia" w:cs="宋体" w:hint="eastAsia"/>
          <w:kern w:val="0"/>
          <w:sz w:val="24"/>
          <w:szCs w:val="24"/>
        </w:rPr>
        <w:t>广大建筑工程人员开展BIM技能培训和考评。</w:t>
      </w:r>
    </w:p>
    <w:p w:rsidR="00DC5FB1" w:rsidRPr="003C1255" w:rsidRDefault="00DC5FB1" w:rsidP="00DC5FB1">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5.2.2技术服务</w:t>
      </w:r>
    </w:p>
    <w:p w:rsidR="00DC5FB1" w:rsidRPr="003C1255" w:rsidRDefault="00DC5FB1" w:rsidP="00DC5FB1">
      <w:pPr>
        <w:widowControl/>
        <w:spacing w:line="398" w:lineRule="atLeast"/>
        <w:ind w:firstLine="435"/>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学校紧密结合地方经济社会发展状况，紧密依托行业企业，开展多形式、多途径的校企合作，形成了“对接、合作、共赢”的良好局面，先后广东电白建设集团有限公司、茂名市茂丰贸易有限公司、六</w:t>
      </w:r>
      <w:proofErr w:type="gramStart"/>
      <w:r w:rsidRPr="003C1255">
        <w:rPr>
          <w:rFonts w:asciiTheme="minorEastAsia" w:hAnsiTheme="minorEastAsia" w:cs="宋体" w:hint="eastAsia"/>
          <w:kern w:val="0"/>
          <w:sz w:val="24"/>
          <w:szCs w:val="24"/>
        </w:rPr>
        <w:t>韬</w:t>
      </w:r>
      <w:proofErr w:type="gramEnd"/>
      <w:r w:rsidRPr="003C1255">
        <w:rPr>
          <w:rFonts w:asciiTheme="minorEastAsia" w:hAnsiTheme="minorEastAsia" w:cs="宋体" w:hint="eastAsia"/>
          <w:kern w:val="0"/>
          <w:sz w:val="24"/>
          <w:szCs w:val="24"/>
        </w:rPr>
        <w:t>珠宝产业园等本地著名公司签订了校企合作联合培养协议，为当地企业培训和输送了大批技能型人才，成为各类人才培养、培训基地。</w:t>
      </w:r>
    </w:p>
    <w:p w:rsidR="00DC5FB1" w:rsidRPr="00A94E7A" w:rsidRDefault="00DC5FB1" w:rsidP="006B7D9C">
      <w:pPr>
        <w:pStyle w:val="2"/>
        <w:ind w:left="420"/>
        <w:rPr>
          <w:kern w:val="0"/>
        </w:rPr>
      </w:pPr>
      <w:bookmarkStart w:id="26" w:name="_Toc501724271"/>
      <w:r w:rsidRPr="00A94E7A">
        <w:rPr>
          <w:rFonts w:hint="eastAsia"/>
          <w:kern w:val="0"/>
        </w:rPr>
        <w:t>5.3</w:t>
      </w:r>
      <w:r w:rsidRPr="00A94E7A">
        <w:rPr>
          <w:rFonts w:hint="eastAsia"/>
          <w:kern w:val="0"/>
        </w:rPr>
        <w:t>对口支援</w:t>
      </w:r>
      <w:bookmarkEnd w:id="26"/>
    </w:p>
    <w:p w:rsidR="00DC5FB1" w:rsidRPr="003C1255" w:rsidRDefault="00DC5FB1" w:rsidP="00DC5FB1">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在对口扶贫方面，学校对</w:t>
      </w:r>
      <w:proofErr w:type="gramStart"/>
      <w:r w:rsidR="005120E0" w:rsidRPr="003C1255">
        <w:rPr>
          <w:rFonts w:asciiTheme="minorEastAsia" w:hAnsiTheme="minorEastAsia" w:cs="宋体" w:hint="eastAsia"/>
          <w:kern w:val="0"/>
          <w:sz w:val="24"/>
          <w:szCs w:val="24"/>
        </w:rPr>
        <w:t>信宜市池洞</w:t>
      </w:r>
      <w:proofErr w:type="gramEnd"/>
      <w:r w:rsidR="005120E0" w:rsidRPr="003C1255">
        <w:rPr>
          <w:rFonts w:asciiTheme="minorEastAsia" w:hAnsiTheme="minorEastAsia" w:cs="宋体" w:hint="eastAsia"/>
          <w:kern w:val="0"/>
          <w:sz w:val="24"/>
          <w:szCs w:val="24"/>
        </w:rPr>
        <w:t>村</w:t>
      </w:r>
      <w:r w:rsidRPr="003C1255">
        <w:rPr>
          <w:rFonts w:asciiTheme="minorEastAsia" w:hAnsiTheme="minorEastAsia" w:cs="宋体" w:hint="eastAsia"/>
          <w:kern w:val="0"/>
          <w:sz w:val="24"/>
          <w:szCs w:val="24"/>
        </w:rPr>
        <w:t>进行对口帮扶，定期了解贫困户生活生产情况，制定合理可行的脱贫帮扶计划，定期入户了解脱贫计划实施情况。学校还根据帮扶村的需要，赠送电脑等办公设备一批，帮助其建立便民服务中心，还不定期上门对便民服务中心的工作人员和贫困户进行培训，通过实施农民知识技能化，对在家农民加强农业实用技术、市场意识、自我保护意识等培训，提高农业生产效益;对外出务工人员进行劳动技能、法律知识培训，增强劳动技能，提高就业竞争能力。通过劳动技能培训，有效地转变农民</w:t>
      </w:r>
      <w:r w:rsidR="005120E0" w:rsidRPr="003C1255">
        <w:rPr>
          <w:rFonts w:asciiTheme="minorEastAsia" w:hAnsiTheme="minorEastAsia" w:cs="宋体" w:hint="eastAsia"/>
          <w:kern w:val="0"/>
          <w:sz w:val="24"/>
          <w:szCs w:val="24"/>
        </w:rPr>
        <w:t>思想观念，切实增强自主脱贫的能力。通过技能培训的转变，提升了贫困</w:t>
      </w:r>
      <w:r w:rsidRPr="003C1255">
        <w:rPr>
          <w:rFonts w:asciiTheme="minorEastAsia" w:hAnsiTheme="minorEastAsia" w:cs="宋体" w:hint="eastAsia"/>
          <w:kern w:val="0"/>
          <w:sz w:val="24"/>
          <w:szCs w:val="24"/>
        </w:rPr>
        <w:t>户的农业生产效率。</w:t>
      </w:r>
    </w:p>
    <w:p w:rsidR="00DC5FB1" w:rsidRPr="003C1255" w:rsidRDefault="00DC5FB1" w:rsidP="00DC5FB1">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学校还对贫困生群体积极开展心理扶贫工作，培养他们的感恩意识，以后立志成才，回报社会。对他们开展有针对性的心理健康咨询等活动，引导学生正确看待贫困，克服自卑心理，做生活的强者，成为真正的有益于社会的人。加强与学生、家长的沟通与交流，及时发现问题学生，防范于未然。抓好学生日常生活,培养学生自理能力、自立能力。开展形式多样的主题班会，教育学生学会感恩、惜时、养成良好的习惯。</w:t>
      </w:r>
    </w:p>
    <w:p w:rsidR="00DC5FB1" w:rsidRPr="00A94E7A" w:rsidRDefault="00484168" w:rsidP="006A0086">
      <w:pPr>
        <w:pStyle w:val="1"/>
        <w:ind w:left="420"/>
        <w:rPr>
          <w:kern w:val="0"/>
        </w:rPr>
      </w:pPr>
      <w:bookmarkStart w:id="27" w:name="_Toc501724272"/>
      <w:r w:rsidRPr="00A94E7A">
        <w:rPr>
          <w:rFonts w:hint="eastAsia"/>
          <w:kern w:val="0"/>
        </w:rPr>
        <w:t>6</w:t>
      </w:r>
      <w:r w:rsidR="00DC5FB1" w:rsidRPr="00A94E7A">
        <w:rPr>
          <w:rFonts w:hint="eastAsia"/>
          <w:kern w:val="0"/>
        </w:rPr>
        <w:t>、举办者履责</w:t>
      </w:r>
      <w:bookmarkEnd w:id="27"/>
    </w:p>
    <w:p w:rsidR="00DC5FB1" w:rsidRPr="003C1255" w:rsidRDefault="00DC5FB1" w:rsidP="00DC5FB1">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学校法人</w:t>
      </w:r>
      <w:r w:rsidR="00B72F3C">
        <w:rPr>
          <w:rFonts w:asciiTheme="minorEastAsia" w:hAnsiTheme="minorEastAsia" w:cs="宋体" w:hint="eastAsia"/>
          <w:kern w:val="0"/>
          <w:sz w:val="24"/>
          <w:szCs w:val="24"/>
        </w:rPr>
        <w:t>代表</w:t>
      </w:r>
      <w:r w:rsidRPr="003C1255">
        <w:rPr>
          <w:rFonts w:asciiTheme="minorEastAsia" w:hAnsiTheme="minorEastAsia" w:cs="宋体" w:hint="eastAsia"/>
          <w:kern w:val="0"/>
          <w:sz w:val="24"/>
          <w:szCs w:val="24"/>
        </w:rPr>
        <w:t>是茂名职业技术学院院长张庆，学校严格执行茂名职业技术学院所建立、健全的财务和资产管理制度，资金的收入和支出严格按照</w:t>
      </w:r>
      <w:r w:rsidR="005120E0" w:rsidRPr="003C1255">
        <w:rPr>
          <w:rFonts w:asciiTheme="minorEastAsia" w:hAnsiTheme="minorEastAsia" w:cs="宋体" w:hint="eastAsia"/>
          <w:kern w:val="0"/>
          <w:sz w:val="24"/>
          <w:szCs w:val="24"/>
        </w:rPr>
        <w:t>茂名职业技术</w:t>
      </w:r>
      <w:r w:rsidRPr="003C1255">
        <w:rPr>
          <w:rFonts w:asciiTheme="minorEastAsia" w:hAnsiTheme="minorEastAsia" w:cs="宋体" w:hint="eastAsia"/>
          <w:kern w:val="0"/>
          <w:sz w:val="24"/>
          <w:szCs w:val="24"/>
        </w:rPr>
        <w:t>学院财务管理制度执行，学校明确专项资金来源、使用范围、开支标准，审批人员、权限、流程，明确了相关人员的责任，按要求、按预算、按程序管理好项目资金，政策性经费、生均拨款，严格执行财务制度。</w:t>
      </w:r>
    </w:p>
    <w:p w:rsidR="00DC5FB1" w:rsidRPr="00A94E7A" w:rsidRDefault="000A13D6" w:rsidP="006B7D9C">
      <w:pPr>
        <w:pStyle w:val="2"/>
        <w:ind w:left="420"/>
        <w:rPr>
          <w:kern w:val="0"/>
        </w:rPr>
      </w:pPr>
      <w:bookmarkStart w:id="28" w:name="_Toc501724273"/>
      <w:r>
        <w:rPr>
          <w:rFonts w:hint="eastAsia"/>
          <w:kern w:val="0"/>
        </w:rPr>
        <w:lastRenderedPageBreak/>
        <w:t>6.1</w:t>
      </w:r>
      <w:r w:rsidR="00DC5FB1" w:rsidRPr="00A94E7A">
        <w:rPr>
          <w:rFonts w:hint="eastAsia"/>
          <w:kern w:val="0"/>
        </w:rPr>
        <w:t>经费</w:t>
      </w:r>
      <w:bookmarkEnd w:id="28"/>
    </w:p>
    <w:p w:rsidR="00DC5FB1" w:rsidRPr="003C1255" w:rsidRDefault="00DC5FB1" w:rsidP="00DC5FB1">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6.1.1 政策性经费落实情况</w:t>
      </w:r>
    </w:p>
    <w:p w:rsidR="00DC5FB1" w:rsidRPr="003C1255" w:rsidRDefault="00DC5FB1" w:rsidP="00DC5FB1">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6.1.1.1 年度办学经费总收入及其结构</w:t>
      </w:r>
    </w:p>
    <w:p w:rsidR="00DC5FB1" w:rsidRPr="003C1255" w:rsidRDefault="00DC5FB1" w:rsidP="00484168">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2016年，学校办学经费总收入为 440 万元，主要来源依次为</w:t>
      </w:r>
      <w:r w:rsidR="00484168" w:rsidRPr="003C1255">
        <w:rPr>
          <w:rFonts w:asciiTheme="minorEastAsia" w:hAnsiTheme="minorEastAsia" w:cs="宋体" w:hint="eastAsia"/>
          <w:kern w:val="0"/>
          <w:sz w:val="24"/>
          <w:szCs w:val="24"/>
        </w:rPr>
        <w:t>：</w:t>
      </w:r>
      <w:proofErr w:type="gramStart"/>
      <w:r w:rsidRPr="003C1255">
        <w:rPr>
          <w:rFonts w:asciiTheme="minorEastAsia" w:hAnsiTheme="minorEastAsia" w:cs="宋体" w:hint="eastAsia"/>
          <w:kern w:val="0"/>
          <w:sz w:val="24"/>
          <w:szCs w:val="24"/>
        </w:rPr>
        <w:t>中职免学费</w:t>
      </w:r>
      <w:proofErr w:type="gramEnd"/>
      <w:r w:rsidRPr="003C1255">
        <w:rPr>
          <w:rFonts w:asciiTheme="minorEastAsia" w:hAnsiTheme="minorEastAsia" w:cs="宋体" w:hint="eastAsia"/>
          <w:kern w:val="0"/>
          <w:sz w:val="24"/>
          <w:szCs w:val="24"/>
        </w:rPr>
        <w:t>(财政拨款)收入 323.75 万元，中职助学金(财政补助)收入 18.6 万元，中职学生建档立卡（财政补助）1.8万。</w:t>
      </w:r>
    </w:p>
    <w:p w:rsidR="00DC5FB1" w:rsidRPr="003C1255" w:rsidRDefault="00DC5FB1" w:rsidP="00DC5FB1">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6.1.1.2 办学经费支出</w:t>
      </w:r>
    </w:p>
    <w:p w:rsidR="00484168" w:rsidRPr="003C1255" w:rsidRDefault="00484168" w:rsidP="003C1255">
      <w:pPr>
        <w:spacing w:line="398" w:lineRule="atLeast"/>
        <w:ind w:firstLineChars="200" w:firstLine="480"/>
        <w:rPr>
          <w:rFonts w:asciiTheme="minorEastAsia" w:hAnsiTheme="minorEastAsia" w:cs="宋体"/>
          <w:kern w:val="0"/>
          <w:sz w:val="24"/>
          <w:szCs w:val="24"/>
        </w:rPr>
      </w:pPr>
      <w:r w:rsidRPr="003C1255">
        <w:rPr>
          <w:rFonts w:asciiTheme="minorEastAsia" w:hAnsiTheme="minorEastAsia" w:cs="宋体" w:hint="eastAsia"/>
          <w:kern w:val="0"/>
          <w:sz w:val="24"/>
          <w:szCs w:val="24"/>
        </w:rPr>
        <w:t>2016年，学校办学经费总支出 438.93万元，主要包括基础设施建设 5 万元、日常教学经费 23.39 万元、设备采购 22 万元、教学改革及研究 2 万元、师资建设 6 万元、信息化校园建设 1万元，其余为其他支出 380.54 万（含教职工工资、社保等支出）。</w:t>
      </w:r>
    </w:p>
    <w:p w:rsidR="00CE22D2" w:rsidRPr="003C1255" w:rsidRDefault="00484168" w:rsidP="003C1255">
      <w:pPr>
        <w:spacing w:line="398" w:lineRule="atLeast"/>
        <w:ind w:firstLineChars="200" w:firstLine="480"/>
        <w:rPr>
          <w:rFonts w:asciiTheme="minorEastAsia" w:hAnsiTheme="minorEastAsia" w:cs="宋体"/>
          <w:kern w:val="0"/>
          <w:sz w:val="24"/>
          <w:szCs w:val="24"/>
        </w:rPr>
      </w:pPr>
      <w:r w:rsidRPr="003C1255">
        <w:rPr>
          <w:rFonts w:asciiTheme="minorEastAsia" w:hAnsiTheme="minorEastAsia" w:cs="宋体" w:hint="eastAsia"/>
          <w:kern w:val="0"/>
          <w:sz w:val="24"/>
          <w:szCs w:val="24"/>
        </w:rPr>
        <w:t>6.1.2 生均拨款、项目掺入收支比率</w:t>
      </w:r>
    </w:p>
    <w:p w:rsidR="00DC5FB1" w:rsidRPr="003C1255" w:rsidRDefault="00484168" w:rsidP="003C1255">
      <w:pPr>
        <w:spacing w:line="398" w:lineRule="atLeast"/>
        <w:ind w:firstLineChars="200" w:firstLine="480"/>
        <w:rPr>
          <w:rFonts w:asciiTheme="minorEastAsia" w:hAnsiTheme="minorEastAsia" w:cs="宋体"/>
          <w:kern w:val="0"/>
          <w:sz w:val="24"/>
          <w:szCs w:val="24"/>
        </w:rPr>
      </w:pPr>
      <w:r w:rsidRPr="003C1255">
        <w:rPr>
          <w:rFonts w:asciiTheme="minorEastAsia" w:hAnsiTheme="minorEastAsia" w:cs="宋体" w:hint="eastAsia"/>
          <w:kern w:val="0"/>
          <w:sz w:val="24"/>
          <w:szCs w:val="24"/>
        </w:rPr>
        <w:t xml:space="preserve">生均经费总计 </w:t>
      </w:r>
      <w:r w:rsidR="00F30C8C" w:rsidRPr="003C1255">
        <w:rPr>
          <w:rFonts w:asciiTheme="minorEastAsia" w:hAnsiTheme="minorEastAsia" w:cs="宋体" w:hint="eastAsia"/>
          <w:kern w:val="0"/>
          <w:sz w:val="24"/>
          <w:szCs w:val="24"/>
        </w:rPr>
        <w:t>645</w:t>
      </w:r>
      <w:r w:rsidRPr="003C1255">
        <w:rPr>
          <w:rFonts w:asciiTheme="minorEastAsia" w:hAnsiTheme="minorEastAsia" w:cs="宋体" w:hint="eastAsia"/>
          <w:kern w:val="0"/>
          <w:sz w:val="24"/>
          <w:szCs w:val="24"/>
        </w:rPr>
        <w:t>元</w:t>
      </w:r>
      <w:r w:rsidR="00CE22D2" w:rsidRPr="003C1255">
        <w:rPr>
          <w:rFonts w:asciiTheme="minorEastAsia" w:hAnsiTheme="minorEastAsia" w:cs="宋体" w:hint="eastAsia"/>
          <w:kern w:val="0"/>
          <w:sz w:val="24"/>
          <w:szCs w:val="24"/>
        </w:rPr>
        <w:t>，</w:t>
      </w:r>
      <w:r w:rsidRPr="003C1255">
        <w:rPr>
          <w:rFonts w:asciiTheme="minorEastAsia" w:hAnsiTheme="minorEastAsia" w:cs="宋体" w:hint="eastAsia"/>
          <w:kern w:val="0"/>
          <w:sz w:val="24"/>
          <w:szCs w:val="24"/>
        </w:rPr>
        <w:t>学校办学经费的总收入与支出比率为 1.0037： 1。</w:t>
      </w:r>
    </w:p>
    <w:p w:rsidR="00CE22D2" w:rsidRPr="00A94E7A" w:rsidRDefault="00CE22D2" w:rsidP="006B7D9C">
      <w:pPr>
        <w:pStyle w:val="2"/>
        <w:ind w:left="420"/>
        <w:rPr>
          <w:kern w:val="0"/>
        </w:rPr>
      </w:pPr>
      <w:bookmarkStart w:id="29" w:name="_Toc501724274"/>
      <w:r w:rsidRPr="00A94E7A">
        <w:rPr>
          <w:rFonts w:hint="eastAsia"/>
          <w:kern w:val="0"/>
        </w:rPr>
        <w:t>6.2</w:t>
      </w:r>
      <w:r w:rsidRPr="00A94E7A">
        <w:rPr>
          <w:rFonts w:hint="eastAsia"/>
          <w:kern w:val="0"/>
        </w:rPr>
        <w:t>政策措施</w:t>
      </w:r>
      <w:bookmarkEnd w:id="29"/>
    </w:p>
    <w:p w:rsidR="00CE22D2" w:rsidRPr="003C1255" w:rsidRDefault="00CE22D2" w:rsidP="003C1255">
      <w:pPr>
        <w:spacing w:line="398" w:lineRule="atLeast"/>
        <w:ind w:firstLineChars="200" w:firstLine="480"/>
        <w:rPr>
          <w:rFonts w:asciiTheme="minorEastAsia" w:hAnsiTheme="minorEastAsia" w:cs="宋体"/>
          <w:kern w:val="0"/>
          <w:sz w:val="24"/>
          <w:szCs w:val="24"/>
        </w:rPr>
      </w:pPr>
      <w:r w:rsidRPr="003C1255">
        <w:rPr>
          <w:rFonts w:asciiTheme="minorEastAsia" w:hAnsiTheme="minorEastAsia" w:cs="宋体" w:hint="eastAsia"/>
          <w:kern w:val="0"/>
          <w:sz w:val="24"/>
          <w:szCs w:val="24"/>
        </w:rPr>
        <w:t>6.2.1 落实学校办学自主权</w:t>
      </w:r>
    </w:p>
    <w:p w:rsidR="00CE22D2" w:rsidRPr="003C1255" w:rsidRDefault="00CE22D2" w:rsidP="003C1255">
      <w:pPr>
        <w:spacing w:line="398" w:lineRule="atLeast"/>
        <w:ind w:firstLineChars="200" w:firstLine="480"/>
        <w:rPr>
          <w:rFonts w:asciiTheme="minorEastAsia" w:hAnsiTheme="minorEastAsia" w:cs="宋体"/>
          <w:kern w:val="0"/>
          <w:sz w:val="24"/>
          <w:szCs w:val="24"/>
        </w:rPr>
      </w:pPr>
      <w:r w:rsidRPr="003C1255">
        <w:rPr>
          <w:rFonts w:asciiTheme="minorEastAsia" w:hAnsiTheme="minorEastAsia" w:cs="宋体" w:hint="eastAsia"/>
          <w:kern w:val="0"/>
          <w:sz w:val="24"/>
          <w:szCs w:val="24"/>
        </w:rPr>
        <w:t>根据《中华人民共和国教育法》，按照</w:t>
      </w:r>
      <w:r w:rsidR="006A750D" w:rsidRPr="003C1255">
        <w:rPr>
          <w:rFonts w:asciiTheme="minorEastAsia" w:hAnsiTheme="minorEastAsia" w:cs="宋体" w:hint="eastAsia"/>
          <w:kern w:val="0"/>
          <w:sz w:val="24"/>
          <w:szCs w:val="24"/>
        </w:rPr>
        <w:t>茂名职业技术</w:t>
      </w:r>
      <w:r w:rsidRPr="003C1255">
        <w:rPr>
          <w:rFonts w:asciiTheme="minorEastAsia" w:hAnsiTheme="minorEastAsia" w:cs="宋体" w:hint="eastAsia"/>
          <w:kern w:val="0"/>
          <w:sz w:val="24"/>
          <w:szCs w:val="24"/>
        </w:rPr>
        <w:t>学院章程自主管理、依法办学、依法治校、科学发展。学 校 认 真 落 实 《 国 家 中 长 期 教 育 改 革 与 发 展 规 划 纲 要(2010-2020)》、《中等职业学校设置标准》，制订《茂名市茂名市建设中等专业学校“十三五”规划》，科学发展职业教育。认真组织实施教育教学活动；积极拓展招生渠道，每年按政策文件招收初中毕业及高中毕业生入学，并对其进行学籍管理，制订相应奖励或处分条例，对考试合格者颁发相应的中等职业学校毕业证书。根据学校发展需求，由</w:t>
      </w:r>
      <w:r w:rsidR="006A750D" w:rsidRPr="003C1255">
        <w:rPr>
          <w:rFonts w:asciiTheme="minorEastAsia" w:hAnsiTheme="minorEastAsia" w:cs="宋体" w:hint="eastAsia"/>
          <w:kern w:val="0"/>
          <w:sz w:val="24"/>
          <w:szCs w:val="24"/>
        </w:rPr>
        <w:t>茂名职业技术</w:t>
      </w:r>
      <w:r w:rsidRPr="003C1255">
        <w:rPr>
          <w:rFonts w:asciiTheme="minorEastAsia" w:hAnsiTheme="minorEastAsia" w:cs="宋体" w:hint="eastAsia"/>
          <w:kern w:val="0"/>
          <w:sz w:val="24"/>
          <w:szCs w:val="24"/>
        </w:rPr>
        <w:t>学院配备相应在编教师和聘任相关专业的企业员工及其他有实践教学经验人员来学校担任教师。在上级有关部门和学院相关文件许可下，自主管理、合理使用学校的设施和经费，提高学校教学质量。</w:t>
      </w:r>
    </w:p>
    <w:p w:rsidR="00CE22D2" w:rsidRPr="003C1255" w:rsidRDefault="00CE22D2" w:rsidP="003C1255">
      <w:pPr>
        <w:spacing w:line="398" w:lineRule="atLeast"/>
        <w:ind w:firstLineChars="200" w:firstLine="480"/>
        <w:rPr>
          <w:rFonts w:asciiTheme="minorEastAsia" w:hAnsiTheme="minorEastAsia" w:cs="宋体"/>
          <w:kern w:val="0"/>
          <w:sz w:val="24"/>
          <w:szCs w:val="24"/>
        </w:rPr>
      </w:pPr>
      <w:r w:rsidRPr="003C1255">
        <w:rPr>
          <w:rFonts w:asciiTheme="minorEastAsia" w:hAnsiTheme="minorEastAsia" w:cs="宋体" w:hint="eastAsia"/>
          <w:kern w:val="0"/>
          <w:sz w:val="24"/>
          <w:szCs w:val="24"/>
        </w:rPr>
        <w:t>6.2.2 政策制度保障，不断提升学校办学水平</w:t>
      </w:r>
    </w:p>
    <w:p w:rsidR="00CE22D2" w:rsidRPr="003C1255" w:rsidRDefault="00CE22D2" w:rsidP="003C1255">
      <w:pPr>
        <w:spacing w:line="398" w:lineRule="atLeast"/>
        <w:ind w:firstLineChars="200" w:firstLine="480"/>
        <w:rPr>
          <w:rFonts w:asciiTheme="minorEastAsia" w:hAnsiTheme="minorEastAsia" w:cs="宋体"/>
          <w:kern w:val="0"/>
          <w:sz w:val="24"/>
          <w:szCs w:val="24"/>
        </w:rPr>
      </w:pPr>
      <w:r w:rsidRPr="003C1255">
        <w:rPr>
          <w:rFonts w:asciiTheme="minorEastAsia" w:hAnsiTheme="minorEastAsia" w:cs="宋体" w:hint="eastAsia"/>
          <w:kern w:val="0"/>
          <w:sz w:val="24"/>
          <w:szCs w:val="24"/>
        </w:rPr>
        <w:t>学校制订相关的奖励方案，组织并开展多种形式的教师教学技能竞赛，引导教师进一步转变观念、创新方法、提高教书育人的能力和水平，向全社会展现中等职业学校教师风采。学校贯彻落实《教育部关于建立中等职业学校教师到企业实践制度的意见》（教职成〔2006〕11 号）、《教育部关于进一步完善职业教育教师培养培训制度的意见》（教职成〔2011〕16号），实施教师素质提高计划，制订《专业教师参加企业实践锻炼办法》，不断完善教师培训制度，提升教师队伍建设，把企业实践作为中等职业学校教师继续教育的重要形式；积极探索</w:t>
      </w:r>
      <w:r w:rsidRPr="003C1255">
        <w:rPr>
          <w:rFonts w:asciiTheme="minorEastAsia" w:hAnsiTheme="minorEastAsia" w:cs="宋体" w:hint="eastAsia"/>
          <w:kern w:val="0"/>
          <w:sz w:val="24"/>
          <w:szCs w:val="24"/>
        </w:rPr>
        <w:lastRenderedPageBreak/>
        <w:t>企业实践培训机制，实施学校教师素质提高计划。根据《中等职业学校教师职业道德规范（试行）条例》，学校制订并完善《教职工师德考核制度》，将师德表现作为教师考核、聘任（聘用）和评价的首要内容，把师德建设作为学校教师工作评估的重要指标。</w:t>
      </w:r>
    </w:p>
    <w:p w:rsidR="00CE22D2" w:rsidRDefault="00CE22D2" w:rsidP="006A0086">
      <w:pPr>
        <w:pStyle w:val="1"/>
        <w:ind w:left="420"/>
        <w:rPr>
          <w:kern w:val="0"/>
        </w:rPr>
      </w:pPr>
      <w:bookmarkStart w:id="30" w:name="_Toc501724275"/>
      <w:r w:rsidRPr="00CE22D2">
        <w:rPr>
          <w:rFonts w:hint="eastAsia"/>
          <w:kern w:val="0"/>
        </w:rPr>
        <w:t>7</w:t>
      </w:r>
      <w:r w:rsidRPr="00CE22D2">
        <w:rPr>
          <w:rFonts w:hint="eastAsia"/>
          <w:kern w:val="0"/>
        </w:rPr>
        <w:t>、特色创新</w:t>
      </w:r>
      <w:bookmarkEnd w:id="30"/>
    </w:p>
    <w:p w:rsidR="009D3EFB" w:rsidRPr="003C1255" w:rsidRDefault="00E22D5B" w:rsidP="003C1255">
      <w:pPr>
        <w:spacing w:line="398" w:lineRule="atLeast"/>
        <w:ind w:firstLineChars="150" w:firstLine="360"/>
        <w:rPr>
          <w:rFonts w:asciiTheme="minorEastAsia" w:hAnsiTheme="minorEastAsia" w:cs="宋体"/>
          <w:kern w:val="0"/>
          <w:sz w:val="24"/>
          <w:szCs w:val="24"/>
        </w:rPr>
      </w:pPr>
      <w:r w:rsidRPr="003C1255">
        <w:rPr>
          <w:rFonts w:asciiTheme="minorEastAsia" w:hAnsiTheme="minorEastAsia" w:cs="宋体" w:hint="eastAsia"/>
          <w:kern w:val="0"/>
          <w:sz w:val="24"/>
          <w:szCs w:val="24"/>
        </w:rPr>
        <w:t>积极开展特色创新培养模式，正在开展新形势下</w:t>
      </w:r>
      <w:r w:rsidR="009D3EFB" w:rsidRPr="003C1255">
        <w:rPr>
          <w:rFonts w:asciiTheme="minorEastAsia" w:hAnsiTheme="minorEastAsia" w:cs="宋体" w:hint="eastAsia"/>
          <w:kern w:val="0"/>
          <w:sz w:val="24"/>
          <w:szCs w:val="24"/>
        </w:rPr>
        <w:t>现代学徒培养模式探究。</w:t>
      </w:r>
    </w:p>
    <w:p w:rsidR="00CE22D2" w:rsidRPr="00CE22D2" w:rsidRDefault="00CE22D2" w:rsidP="006A0086">
      <w:pPr>
        <w:pStyle w:val="1"/>
        <w:ind w:left="420"/>
        <w:rPr>
          <w:kern w:val="0"/>
        </w:rPr>
      </w:pPr>
      <w:bookmarkStart w:id="31" w:name="_Toc501724276"/>
      <w:r w:rsidRPr="00CE22D2">
        <w:rPr>
          <w:rFonts w:hint="eastAsia"/>
          <w:kern w:val="0"/>
        </w:rPr>
        <w:t>8</w:t>
      </w:r>
      <w:r w:rsidRPr="00CE22D2">
        <w:rPr>
          <w:rFonts w:hint="eastAsia"/>
          <w:kern w:val="0"/>
        </w:rPr>
        <w:t>、主要问题和改进措施</w:t>
      </w:r>
      <w:bookmarkEnd w:id="31"/>
    </w:p>
    <w:p w:rsidR="00CE22D2" w:rsidRPr="00A94E7A" w:rsidRDefault="00CE22D2" w:rsidP="006B7D9C">
      <w:pPr>
        <w:pStyle w:val="2"/>
        <w:ind w:left="420"/>
        <w:rPr>
          <w:kern w:val="0"/>
        </w:rPr>
      </w:pPr>
      <w:bookmarkStart w:id="32" w:name="_Toc501724277"/>
      <w:r w:rsidRPr="00A94E7A">
        <w:rPr>
          <w:rFonts w:hint="eastAsia"/>
          <w:kern w:val="0"/>
        </w:rPr>
        <w:t>8.1</w:t>
      </w:r>
      <w:r w:rsidRPr="00A94E7A">
        <w:rPr>
          <w:rFonts w:hint="eastAsia"/>
          <w:kern w:val="0"/>
        </w:rPr>
        <w:t>存在的主要问题</w:t>
      </w:r>
      <w:bookmarkEnd w:id="32"/>
    </w:p>
    <w:p w:rsidR="00CE22D2" w:rsidRPr="003C1255" w:rsidRDefault="00CE22D2" w:rsidP="00CE22D2">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1、办学经费来源单一，</w:t>
      </w:r>
      <w:r w:rsidR="00CA4BD9" w:rsidRPr="003C1255">
        <w:rPr>
          <w:rFonts w:asciiTheme="minorEastAsia" w:hAnsiTheme="minorEastAsia" w:cs="宋体" w:hint="eastAsia"/>
          <w:kern w:val="0"/>
          <w:sz w:val="24"/>
          <w:szCs w:val="24"/>
        </w:rPr>
        <w:t>学校目前办学经费主要由两部分组成，一</w:t>
      </w:r>
      <w:r w:rsidRPr="003C1255">
        <w:rPr>
          <w:rFonts w:asciiTheme="minorEastAsia" w:hAnsiTheme="minorEastAsia" w:cs="宋体" w:hint="eastAsia"/>
          <w:kern w:val="0"/>
          <w:sz w:val="24"/>
          <w:szCs w:val="24"/>
        </w:rPr>
        <w:t>是上级财政减免学费投入，</w:t>
      </w:r>
      <w:r w:rsidR="00CA4BD9" w:rsidRPr="003C1255">
        <w:rPr>
          <w:rFonts w:asciiTheme="minorEastAsia" w:hAnsiTheme="minorEastAsia" w:cs="宋体" w:hint="eastAsia"/>
          <w:kern w:val="0"/>
          <w:sz w:val="24"/>
          <w:szCs w:val="24"/>
        </w:rPr>
        <w:t>二</w:t>
      </w:r>
      <w:r w:rsidRPr="003C1255">
        <w:rPr>
          <w:rFonts w:asciiTheme="minorEastAsia" w:hAnsiTheme="minorEastAsia" w:cs="宋体" w:hint="eastAsia"/>
          <w:kern w:val="0"/>
          <w:sz w:val="24"/>
          <w:szCs w:val="24"/>
        </w:rPr>
        <w:t>是茂名职业技术学院年度预算经费投入，</w:t>
      </w:r>
      <w:r w:rsidR="00CA4BD9" w:rsidRPr="003C1255">
        <w:rPr>
          <w:rFonts w:asciiTheme="minorEastAsia" w:hAnsiTheme="minorEastAsia" w:cs="宋体" w:hint="eastAsia"/>
          <w:kern w:val="0"/>
          <w:sz w:val="24"/>
          <w:szCs w:val="24"/>
        </w:rPr>
        <w:t>目前</w:t>
      </w:r>
      <w:r w:rsidRPr="003C1255">
        <w:rPr>
          <w:rFonts w:asciiTheme="minorEastAsia" w:hAnsiTheme="minorEastAsia" w:cs="宋体" w:hint="eastAsia"/>
          <w:kern w:val="0"/>
          <w:sz w:val="24"/>
          <w:szCs w:val="24"/>
        </w:rPr>
        <w:t>生均经费</w:t>
      </w:r>
      <w:r w:rsidR="00CA4BD9" w:rsidRPr="003C1255">
        <w:rPr>
          <w:rFonts w:asciiTheme="minorEastAsia" w:hAnsiTheme="minorEastAsia" w:cs="宋体" w:hint="eastAsia"/>
          <w:kern w:val="0"/>
          <w:sz w:val="24"/>
          <w:szCs w:val="24"/>
        </w:rPr>
        <w:t>约</w:t>
      </w:r>
      <w:r w:rsidRPr="003C1255">
        <w:rPr>
          <w:rFonts w:asciiTheme="minorEastAsia" w:hAnsiTheme="minorEastAsia" w:cs="宋体" w:hint="eastAsia"/>
          <w:kern w:val="0"/>
          <w:sz w:val="24"/>
          <w:szCs w:val="24"/>
        </w:rPr>
        <w:t>为</w:t>
      </w:r>
      <w:r w:rsidR="00E22D5B" w:rsidRPr="003C1255">
        <w:rPr>
          <w:rFonts w:asciiTheme="minorEastAsia" w:hAnsiTheme="minorEastAsia" w:cs="宋体" w:hint="eastAsia"/>
          <w:kern w:val="0"/>
          <w:sz w:val="24"/>
          <w:szCs w:val="24"/>
        </w:rPr>
        <w:t>645</w:t>
      </w:r>
      <w:r w:rsidR="009D3EFB" w:rsidRPr="003C1255">
        <w:rPr>
          <w:rFonts w:asciiTheme="minorEastAsia" w:hAnsiTheme="minorEastAsia" w:cs="宋体" w:hint="eastAsia"/>
          <w:kern w:val="0"/>
          <w:sz w:val="24"/>
          <w:szCs w:val="24"/>
        </w:rPr>
        <w:t>元</w:t>
      </w:r>
      <w:r w:rsidRPr="003C1255">
        <w:rPr>
          <w:rFonts w:asciiTheme="minorEastAsia" w:hAnsiTheme="minorEastAsia" w:cs="宋体" w:hint="eastAsia"/>
          <w:kern w:val="0"/>
          <w:sz w:val="24"/>
          <w:szCs w:val="24"/>
        </w:rPr>
        <w:t>。</w:t>
      </w:r>
      <w:r w:rsidR="00CA4BD9" w:rsidRPr="003C1255">
        <w:rPr>
          <w:rFonts w:asciiTheme="minorEastAsia" w:hAnsiTheme="minorEastAsia" w:cs="宋体" w:hint="eastAsia"/>
          <w:kern w:val="0"/>
          <w:sz w:val="24"/>
          <w:szCs w:val="24"/>
        </w:rPr>
        <w:t>按照广东省财政厅、省教育厅等部门印发的《关于建立完善中等职业学校生均拨款制度的实施意见》要求，明确各地制定的生</w:t>
      </w:r>
      <w:proofErr w:type="gramStart"/>
      <w:r w:rsidR="00CA4BD9" w:rsidRPr="003C1255">
        <w:rPr>
          <w:rFonts w:asciiTheme="minorEastAsia" w:hAnsiTheme="minorEastAsia" w:cs="宋体" w:hint="eastAsia"/>
          <w:kern w:val="0"/>
          <w:sz w:val="24"/>
          <w:szCs w:val="24"/>
        </w:rPr>
        <w:t>均财政</w:t>
      </w:r>
      <w:proofErr w:type="gramEnd"/>
      <w:r w:rsidR="00CA4BD9" w:rsidRPr="003C1255">
        <w:rPr>
          <w:rFonts w:asciiTheme="minorEastAsia" w:hAnsiTheme="minorEastAsia" w:cs="宋体" w:hint="eastAsia"/>
          <w:kern w:val="0"/>
          <w:sz w:val="24"/>
          <w:szCs w:val="24"/>
        </w:rPr>
        <w:t>拨款基本标准应不低于每生每年3000元，学校目前生</w:t>
      </w:r>
      <w:proofErr w:type="gramStart"/>
      <w:r w:rsidR="00CA4BD9" w:rsidRPr="003C1255">
        <w:rPr>
          <w:rFonts w:asciiTheme="minorEastAsia" w:hAnsiTheme="minorEastAsia" w:cs="宋体" w:hint="eastAsia"/>
          <w:kern w:val="0"/>
          <w:sz w:val="24"/>
          <w:szCs w:val="24"/>
        </w:rPr>
        <w:t>均财政</w:t>
      </w:r>
      <w:proofErr w:type="gramEnd"/>
      <w:r w:rsidR="00CA4BD9" w:rsidRPr="003C1255">
        <w:rPr>
          <w:rFonts w:asciiTheme="minorEastAsia" w:hAnsiTheme="minorEastAsia" w:cs="宋体" w:hint="eastAsia"/>
          <w:kern w:val="0"/>
          <w:sz w:val="24"/>
          <w:szCs w:val="24"/>
        </w:rPr>
        <w:t>拨款还远远未达到基本标准，想进一步提升学校办学条件</w:t>
      </w:r>
      <w:r w:rsidR="009D3EFB" w:rsidRPr="003C1255">
        <w:rPr>
          <w:rFonts w:asciiTheme="minorEastAsia" w:hAnsiTheme="minorEastAsia" w:cs="宋体" w:hint="eastAsia"/>
          <w:kern w:val="0"/>
          <w:sz w:val="24"/>
          <w:szCs w:val="24"/>
        </w:rPr>
        <w:t>和</w:t>
      </w:r>
      <w:r w:rsidR="00833434" w:rsidRPr="003C1255">
        <w:rPr>
          <w:rFonts w:asciiTheme="minorEastAsia" w:hAnsiTheme="minorEastAsia" w:cs="宋体" w:hint="eastAsia"/>
          <w:kern w:val="0"/>
          <w:sz w:val="24"/>
          <w:szCs w:val="24"/>
        </w:rPr>
        <w:t>内涵</w:t>
      </w:r>
      <w:r w:rsidR="009D3EFB" w:rsidRPr="003C1255">
        <w:rPr>
          <w:rFonts w:asciiTheme="minorEastAsia" w:hAnsiTheme="minorEastAsia" w:cs="宋体" w:hint="eastAsia"/>
          <w:kern w:val="0"/>
          <w:sz w:val="24"/>
          <w:szCs w:val="24"/>
        </w:rPr>
        <w:t>建设</w:t>
      </w:r>
      <w:r w:rsidR="00CA4BD9" w:rsidRPr="003C1255">
        <w:rPr>
          <w:rFonts w:asciiTheme="minorEastAsia" w:hAnsiTheme="minorEastAsia" w:cs="宋体" w:hint="eastAsia"/>
          <w:kern w:val="0"/>
          <w:sz w:val="24"/>
          <w:szCs w:val="24"/>
        </w:rPr>
        <w:t>存在很大困难</w:t>
      </w:r>
      <w:r w:rsidRPr="003C1255">
        <w:rPr>
          <w:rFonts w:asciiTheme="minorEastAsia" w:hAnsiTheme="minorEastAsia" w:cs="宋体" w:hint="eastAsia"/>
          <w:kern w:val="0"/>
          <w:sz w:val="24"/>
          <w:szCs w:val="24"/>
        </w:rPr>
        <w:t>。</w:t>
      </w:r>
    </w:p>
    <w:p w:rsidR="00CA4BD9" w:rsidRPr="003C1255" w:rsidRDefault="00CE22D2" w:rsidP="00CE22D2">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2、由于办学经费紧缺，</w:t>
      </w:r>
      <w:r w:rsidR="00CA4BD9" w:rsidRPr="003C1255">
        <w:rPr>
          <w:rFonts w:asciiTheme="minorEastAsia" w:hAnsiTheme="minorEastAsia" w:cs="宋体" w:hint="eastAsia"/>
          <w:kern w:val="0"/>
          <w:sz w:val="24"/>
          <w:szCs w:val="24"/>
        </w:rPr>
        <w:t>实验设备经费投入</w:t>
      </w:r>
      <w:r w:rsidR="009307BC" w:rsidRPr="003C1255">
        <w:rPr>
          <w:rFonts w:asciiTheme="minorEastAsia" w:hAnsiTheme="minorEastAsia" w:cs="宋体" w:hint="eastAsia"/>
          <w:kern w:val="0"/>
          <w:sz w:val="24"/>
          <w:szCs w:val="24"/>
        </w:rPr>
        <w:t>不足，</w:t>
      </w:r>
      <w:r w:rsidR="00A6530C" w:rsidRPr="003C1255">
        <w:rPr>
          <w:rFonts w:asciiTheme="minorEastAsia" w:hAnsiTheme="minorEastAsia" w:cs="宋体" w:hint="eastAsia"/>
          <w:kern w:val="0"/>
          <w:sz w:val="24"/>
          <w:szCs w:val="24"/>
        </w:rPr>
        <w:t>一些实训室还没有达到中</w:t>
      </w:r>
      <w:proofErr w:type="gramStart"/>
      <w:r w:rsidR="00A6530C" w:rsidRPr="003C1255">
        <w:rPr>
          <w:rFonts w:asciiTheme="minorEastAsia" w:hAnsiTheme="minorEastAsia" w:cs="宋体" w:hint="eastAsia"/>
          <w:kern w:val="0"/>
          <w:sz w:val="24"/>
          <w:szCs w:val="24"/>
        </w:rPr>
        <w:t>职教育</w:t>
      </w:r>
      <w:r w:rsidR="009D3EFB" w:rsidRPr="003C1255">
        <w:rPr>
          <w:rFonts w:asciiTheme="minorEastAsia" w:hAnsiTheme="minorEastAsia" w:cs="宋体" w:hint="eastAsia"/>
          <w:kern w:val="0"/>
          <w:sz w:val="24"/>
          <w:szCs w:val="24"/>
        </w:rPr>
        <w:t>实训</w:t>
      </w:r>
      <w:proofErr w:type="gramEnd"/>
      <w:r w:rsidR="009D3EFB" w:rsidRPr="003C1255">
        <w:rPr>
          <w:rFonts w:asciiTheme="minorEastAsia" w:hAnsiTheme="minorEastAsia" w:cs="宋体" w:hint="eastAsia"/>
          <w:kern w:val="0"/>
          <w:sz w:val="24"/>
          <w:szCs w:val="24"/>
        </w:rPr>
        <w:t>室的</w:t>
      </w:r>
      <w:r w:rsidR="00A6530C" w:rsidRPr="003C1255">
        <w:rPr>
          <w:rFonts w:asciiTheme="minorEastAsia" w:hAnsiTheme="minorEastAsia" w:cs="宋体" w:hint="eastAsia"/>
          <w:kern w:val="0"/>
          <w:sz w:val="24"/>
          <w:szCs w:val="24"/>
        </w:rPr>
        <w:t>标准</w:t>
      </w:r>
      <w:r w:rsidR="00CA4BD9" w:rsidRPr="003C1255">
        <w:rPr>
          <w:rFonts w:asciiTheme="minorEastAsia" w:hAnsiTheme="minorEastAsia" w:cs="宋体" w:hint="eastAsia"/>
          <w:kern w:val="0"/>
          <w:sz w:val="24"/>
          <w:szCs w:val="24"/>
        </w:rPr>
        <w:t>。</w:t>
      </w:r>
    </w:p>
    <w:p w:rsidR="00CA4BD9" w:rsidRPr="003C1255" w:rsidRDefault="00CA4BD9" w:rsidP="00CE22D2">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3、部分教师和管理人员的职业教育理念还没有真正确立，运用职业教育理念推进改革创新的自觉性需要进一步提高</w:t>
      </w:r>
      <w:r w:rsidR="009307BC" w:rsidRPr="003C1255">
        <w:rPr>
          <w:rFonts w:asciiTheme="minorEastAsia" w:hAnsiTheme="minorEastAsia" w:cs="宋体" w:hint="eastAsia"/>
          <w:kern w:val="0"/>
          <w:sz w:val="24"/>
          <w:szCs w:val="24"/>
        </w:rPr>
        <w:t>。</w:t>
      </w:r>
    </w:p>
    <w:p w:rsidR="00CA4BD9" w:rsidRPr="003C1255" w:rsidRDefault="00CA4BD9" w:rsidP="00CE22D2">
      <w:pPr>
        <w:widowControl/>
        <w:spacing w:line="398" w:lineRule="atLeast"/>
        <w:ind w:firstLine="430"/>
        <w:jc w:val="left"/>
        <w:rPr>
          <w:rFonts w:asciiTheme="minorEastAsia" w:hAnsiTheme="minorEastAsia" w:cs="宋体"/>
          <w:kern w:val="0"/>
          <w:sz w:val="24"/>
          <w:szCs w:val="24"/>
        </w:rPr>
      </w:pPr>
      <w:r w:rsidRPr="003C1255">
        <w:rPr>
          <w:rFonts w:asciiTheme="minorEastAsia" w:hAnsiTheme="minorEastAsia" w:cs="宋体" w:hint="eastAsia"/>
          <w:kern w:val="0"/>
          <w:sz w:val="24"/>
          <w:szCs w:val="24"/>
        </w:rPr>
        <w:t>4</w:t>
      </w:r>
      <w:r w:rsidR="009D3EFB" w:rsidRPr="003C1255">
        <w:rPr>
          <w:rFonts w:asciiTheme="minorEastAsia" w:hAnsiTheme="minorEastAsia" w:cs="宋体" w:hint="eastAsia"/>
          <w:kern w:val="0"/>
          <w:sz w:val="24"/>
          <w:szCs w:val="24"/>
        </w:rPr>
        <w:t>、</w:t>
      </w:r>
      <w:r w:rsidRPr="003C1255">
        <w:rPr>
          <w:rFonts w:asciiTheme="minorEastAsia" w:hAnsiTheme="minorEastAsia" w:cs="宋体" w:hint="eastAsia"/>
          <w:kern w:val="0"/>
          <w:sz w:val="24"/>
          <w:szCs w:val="24"/>
        </w:rPr>
        <w:t>学校的制度建设和</w:t>
      </w:r>
      <w:r w:rsidR="00490215" w:rsidRPr="003C1255">
        <w:rPr>
          <w:rFonts w:asciiTheme="minorEastAsia" w:hAnsiTheme="minorEastAsia" w:cs="宋体" w:hint="eastAsia"/>
          <w:kern w:val="0"/>
          <w:sz w:val="24"/>
          <w:szCs w:val="24"/>
        </w:rPr>
        <w:t>特色创新仍有待改进。</w:t>
      </w:r>
    </w:p>
    <w:p w:rsidR="00CE22D2" w:rsidRPr="00A94E7A" w:rsidRDefault="00CE22D2" w:rsidP="006B7D9C">
      <w:pPr>
        <w:pStyle w:val="2"/>
        <w:ind w:left="420"/>
        <w:rPr>
          <w:kern w:val="0"/>
        </w:rPr>
      </w:pPr>
      <w:bookmarkStart w:id="33" w:name="_Toc501724278"/>
      <w:r w:rsidRPr="00A94E7A">
        <w:rPr>
          <w:rFonts w:hint="eastAsia"/>
          <w:kern w:val="0"/>
        </w:rPr>
        <w:t>8.2</w:t>
      </w:r>
      <w:r w:rsidRPr="00A94E7A">
        <w:rPr>
          <w:rFonts w:hint="eastAsia"/>
          <w:kern w:val="0"/>
        </w:rPr>
        <w:t>改进的措施</w:t>
      </w:r>
      <w:bookmarkEnd w:id="33"/>
    </w:p>
    <w:p w:rsidR="00490215" w:rsidRPr="006E75AD" w:rsidRDefault="00CE22D2" w:rsidP="00CE22D2">
      <w:pPr>
        <w:widowControl/>
        <w:spacing w:line="398" w:lineRule="atLeast"/>
        <w:ind w:firstLine="435"/>
        <w:jc w:val="left"/>
        <w:rPr>
          <w:rFonts w:asciiTheme="minorEastAsia" w:hAnsiTheme="minorEastAsia" w:cs="宋体"/>
          <w:kern w:val="0"/>
          <w:sz w:val="24"/>
          <w:szCs w:val="24"/>
        </w:rPr>
      </w:pPr>
      <w:r w:rsidRPr="006E75AD">
        <w:rPr>
          <w:rFonts w:asciiTheme="minorEastAsia" w:hAnsiTheme="minorEastAsia" w:cs="宋体" w:hint="eastAsia"/>
          <w:kern w:val="0"/>
          <w:sz w:val="24"/>
          <w:szCs w:val="24"/>
        </w:rPr>
        <w:t>1、</w:t>
      </w:r>
      <w:r w:rsidR="00490215" w:rsidRPr="006E75AD">
        <w:rPr>
          <w:rFonts w:asciiTheme="minorEastAsia" w:hAnsiTheme="minorEastAsia" w:cs="宋体" w:hint="eastAsia"/>
          <w:kern w:val="0"/>
          <w:sz w:val="24"/>
          <w:szCs w:val="24"/>
        </w:rPr>
        <w:t>积极与茂名职业技术学院和省市教育、财政部门沟通，争取落实中职学校生</w:t>
      </w:r>
      <w:proofErr w:type="gramStart"/>
      <w:r w:rsidR="00490215" w:rsidRPr="006E75AD">
        <w:rPr>
          <w:rFonts w:asciiTheme="minorEastAsia" w:hAnsiTheme="minorEastAsia" w:cs="宋体" w:hint="eastAsia"/>
          <w:kern w:val="0"/>
          <w:sz w:val="24"/>
          <w:szCs w:val="24"/>
        </w:rPr>
        <w:t>均财政</w:t>
      </w:r>
      <w:proofErr w:type="gramEnd"/>
      <w:r w:rsidR="00490215" w:rsidRPr="006E75AD">
        <w:rPr>
          <w:rFonts w:asciiTheme="minorEastAsia" w:hAnsiTheme="minorEastAsia" w:cs="宋体" w:hint="eastAsia"/>
          <w:kern w:val="0"/>
          <w:sz w:val="24"/>
          <w:szCs w:val="24"/>
        </w:rPr>
        <w:t>拨款基本标准，以进一步提升学校办学条件。</w:t>
      </w:r>
    </w:p>
    <w:p w:rsidR="00CE22D2" w:rsidRPr="006E75AD" w:rsidRDefault="00CE22D2" w:rsidP="003C1255">
      <w:pPr>
        <w:widowControl/>
        <w:spacing w:line="398" w:lineRule="atLeast"/>
        <w:ind w:firstLineChars="150" w:firstLine="360"/>
        <w:jc w:val="left"/>
        <w:rPr>
          <w:rFonts w:asciiTheme="minorEastAsia" w:hAnsiTheme="minorEastAsia" w:cs="宋体"/>
          <w:kern w:val="0"/>
          <w:sz w:val="24"/>
          <w:szCs w:val="24"/>
        </w:rPr>
      </w:pPr>
      <w:r w:rsidRPr="006E75AD">
        <w:rPr>
          <w:rFonts w:asciiTheme="minorEastAsia" w:hAnsiTheme="minorEastAsia" w:cs="宋体" w:hint="eastAsia"/>
          <w:kern w:val="0"/>
          <w:sz w:val="24"/>
          <w:szCs w:val="24"/>
        </w:rPr>
        <w:t>2、</w:t>
      </w:r>
      <w:r w:rsidR="00490215" w:rsidRPr="006E75AD">
        <w:rPr>
          <w:rFonts w:asciiTheme="minorEastAsia" w:hAnsiTheme="minorEastAsia" w:cs="宋体" w:hint="eastAsia"/>
          <w:kern w:val="0"/>
          <w:sz w:val="24"/>
          <w:szCs w:val="24"/>
        </w:rPr>
        <w:t>拓宽实训室建设渠道，争取多渠道（如省市专项经费、校企合作）建设学校实验实训室。</w:t>
      </w:r>
      <w:r w:rsidR="00A6530C" w:rsidRPr="006E75AD">
        <w:rPr>
          <w:rFonts w:asciiTheme="minorEastAsia" w:hAnsiTheme="minorEastAsia" w:cs="宋体" w:hint="eastAsia"/>
          <w:kern w:val="0"/>
          <w:sz w:val="24"/>
          <w:szCs w:val="24"/>
        </w:rPr>
        <w:t>实</w:t>
      </w:r>
      <w:proofErr w:type="gramStart"/>
      <w:r w:rsidR="00A6530C" w:rsidRPr="006E75AD">
        <w:rPr>
          <w:rFonts w:asciiTheme="minorEastAsia" w:hAnsiTheme="minorEastAsia" w:cs="宋体" w:hint="eastAsia"/>
          <w:kern w:val="0"/>
          <w:sz w:val="24"/>
          <w:szCs w:val="24"/>
        </w:rPr>
        <w:t>训室按标准化</w:t>
      </w:r>
      <w:proofErr w:type="gramEnd"/>
      <w:r w:rsidR="00A6530C" w:rsidRPr="006E75AD">
        <w:rPr>
          <w:rFonts w:asciiTheme="minorEastAsia" w:hAnsiTheme="minorEastAsia" w:cs="宋体" w:hint="eastAsia"/>
          <w:kern w:val="0"/>
          <w:sz w:val="24"/>
          <w:szCs w:val="24"/>
        </w:rPr>
        <w:t>逐步</w:t>
      </w:r>
      <w:r w:rsidR="00703CAB" w:rsidRPr="006E75AD">
        <w:rPr>
          <w:rFonts w:asciiTheme="minorEastAsia" w:hAnsiTheme="minorEastAsia" w:cs="宋体" w:hint="eastAsia"/>
          <w:kern w:val="0"/>
          <w:sz w:val="24"/>
          <w:szCs w:val="24"/>
        </w:rPr>
        <w:t>改</w:t>
      </w:r>
      <w:r w:rsidR="00A6530C" w:rsidRPr="006E75AD">
        <w:rPr>
          <w:rFonts w:asciiTheme="minorEastAsia" w:hAnsiTheme="minorEastAsia" w:cs="宋体" w:hint="eastAsia"/>
          <w:kern w:val="0"/>
          <w:sz w:val="24"/>
          <w:szCs w:val="24"/>
        </w:rPr>
        <w:t>进，力争学校实训室早日全部达标</w:t>
      </w:r>
      <w:r w:rsidR="00490215" w:rsidRPr="006E75AD">
        <w:rPr>
          <w:rFonts w:asciiTheme="minorEastAsia" w:hAnsiTheme="minorEastAsia" w:cs="宋体" w:hint="eastAsia"/>
          <w:kern w:val="0"/>
          <w:sz w:val="24"/>
          <w:szCs w:val="24"/>
        </w:rPr>
        <w:t>。</w:t>
      </w:r>
    </w:p>
    <w:p w:rsidR="009307BC" w:rsidRPr="006E75AD" w:rsidRDefault="00490215" w:rsidP="00490215">
      <w:pPr>
        <w:widowControl/>
        <w:spacing w:line="398" w:lineRule="atLeast"/>
        <w:ind w:firstLine="435"/>
        <w:jc w:val="left"/>
        <w:rPr>
          <w:rFonts w:asciiTheme="minorEastAsia" w:hAnsiTheme="minorEastAsia" w:cs="宋体"/>
          <w:kern w:val="0"/>
          <w:sz w:val="24"/>
          <w:szCs w:val="24"/>
        </w:rPr>
      </w:pPr>
      <w:r w:rsidRPr="006E75AD">
        <w:rPr>
          <w:rFonts w:asciiTheme="minorEastAsia" w:hAnsiTheme="minorEastAsia" w:cs="宋体" w:hint="eastAsia"/>
          <w:kern w:val="0"/>
          <w:sz w:val="24"/>
          <w:szCs w:val="24"/>
        </w:rPr>
        <w:t>3、</w:t>
      </w:r>
      <w:r w:rsidR="009307BC" w:rsidRPr="006E75AD">
        <w:rPr>
          <w:rFonts w:asciiTheme="minorEastAsia" w:hAnsiTheme="minorEastAsia" w:cs="宋体" w:hint="eastAsia"/>
          <w:kern w:val="0"/>
          <w:sz w:val="24"/>
          <w:szCs w:val="24"/>
        </w:rPr>
        <w:t>加强全体教师的培训，尤其是职业教育理念的培训，进一步增强学校办学综合实力和管理水平，全面提升人才培养质量和社会服务能力，大力推进学校创新发展。</w:t>
      </w:r>
    </w:p>
    <w:p w:rsidR="00490215" w:rsidRPr="006E75AD" w:rsidRDefault="009307BC" w:rsidP="00490215">
      <w:pPr>
        <w:widowControl/>
        <w:spacing w:line="398" w:lineRule="atLeast"/>
        <w:ind w:firstLine="435"/>
        <w:jc w:val="left"/>
        <w:rPr>
          <w:rFonts w:asciiTheme="minorEastAsia" w:hAnsiTheme="minorEastAsia" w:cs="宋体"/>
          <w:kern w:val="0"/>
          <w:sz w:val="24"/>
          <w:szCs w:val="24"/>
        </w:rPr>
      </w:pPr>
      <w:r w:rsidRPr="006E75AD">
        <w:rPr>
          <w:rFonts w:asciiTheme="minorEastAsia" w:hAnsiTheme="minorEastAsia" w:cs="宋体" w:hint="eastAsia"/>
          <w:kern w:val="0"/>
          <w:sz w:val="24"/>
          <w:szCs w:val="24"/>
        </w:rPr>
        <w:t>4、进一步完善学校的规章制度和</w:t>
      </w:r>
      <w:r w:rsidR="00C048DD" w:rsidRPr="006E75AD">
        <w:rPr>
          <w:rFonts w:asciiTheme="minorEastAsia" w:hAnsiTheme="minorEastAsia" w:cs="宋体" w:hint="eastAsia"/>
          <w:kern w:val="0"/>
          <w:sz w:val="24"/>
          <w:szCs w:val="24"/>
        </w:rPr>
        <w:t>人才培养模式，</w:t>
      </w:r>
      <w:r w:rsidRPr="006E75AD">
        <w:rPr>
          <w:rFonts w:asciiTheme="minorEastAsia" w:hAnsiTheme="minorEastAsia" w:cs="宋体" w:hint="eastAsia"/>
          <w:kern w:val="0"/>
          <w:sz w:val="24"/>
          <w:szCs w:val="24"/>
        </w:rPr>
        <w:t>加强特色创新，提高推进教育教学的能力和水平，不断巩固和提升教育教学成果。</w:t>
      </w:r>
    </w:p>
    <w:p w:rsidR="00490215" w:rsidRPr="006E75AD" w:rsidRDefault="009D3EFB" w:rsidP="00CE22D2">
      <w:pPr>
        <w:widowControl/>
        <w:spacing w:line="398" w:lineRule="atLeast"/>
        <w:ind w:firstLine="435"/>
        <w:jc w:val="left"/>
        <w:rPr>
          <w:rFonts w:asciiTheme="minorEastAsia" w:hAnsiTheme="minorEastAsia" w:cs="宋体"/>
          <w:kern w:val="0"/>
          <w:sz w:val="24"/>
          <w:szCs w:val="24"/>
        </w:rPr>
      </w:pPr>
      <w:r w:rsidRPr="006E75AD">
        <w:rPr>
          <w:rFonts w:asciiTheme="minorEastAsia" w:hAnsiTheme="minorEastAsia" w:cs="宋体" w:hint="eastAsia"/>
          <w:kern w:val="0"/>
          <w:sz w:val="24"/>
          <w:szCs w:val="24"/>
        </w:rPr>
        <w:lastRenderedPageBreak/>
        <w:t>5、继续创新校企合作模式，加强中</w:t>
      </w:r>
      <w:proofErr w:type="gramStart"/>
      <w:r w:rsidRPr="006E75AD">
        <w:rPr>
          <w:rFonts w:asciiTheme="minorEastAsia" w:hAnsiTheme="minorEastAsia" w:cs="宋体" w:hint="eastAsia"/>
          <w:kern w:val="0"/>
          <w:sz w:val="24"/>
          <w:szCs w:val="24"/>
        </w:rPr>
        <w:t>职技术</w:t>
      </w:r>
      <w:proofErr w:type="gramEnd"/>
      <w:r w:rsidRPr="006E75AD">
        <w:rPr>
          <w:rFonts w:asciiTheme="minorEastAsia" w:hAnsiTheme="minorEastAsia" w:cs="宋体" w:hint="eastAsia"/>
          <w:kern w:val="0"/>
          <w:sz w:val="24"/>
          <w:szCs w:val="24"/>
        </w:rPr>
        <w:t>人才培养与企业需求契合，创新现代学徒模式，全面提升教学质量。</w:t>
      </w:r>
    </w:p>
    <w:p w:rsidR="00CE22D2" w:rsidRPr="00CE22D2" w:rsidRDefault="00CE22D2" w:rsidP="00CE22D2">
      <w:pPr>
        <w:spacing w:line="398" w:lineRule="atLeast"/>
        <w:ind w:firstLineChars="200" w:firstLine="440"/>
        <w:rPr>
          <w:rFonts w:asciiTheme="minorEastAsia" w:hAnsiTheme="minorEastAsia" w:cs="宋体"/>
          <w:kern w:val="0"/>
          <w:sz w:val="22"/>
        </w:rPr>
      </w:pPr>
    </w:p>
    <w:p w:rsidR="00CE22D2" w:rsidRPr="00CE22D2" w:rsidRDefault="00CE22D2" w:rsidP="00CE22D2">
      <w:pPr>
        <w:spacing w:line="398" w:lineRule="atLeast"/>
        <w:ind w:firstLineChars="200" w:firstLine="440"/>
        <w:rPr>
          <w:rFonts w:asciiTheme="minorEastAsia" w:hAnsiTheme="minorEastAsia" w:cs="宋体"/>
          <w:kern w:val="0"/>
          <w:sz w:val="22"/>
        </w:rPr>
      </w:pPr>
    </w:p>
    <w:p w:rsidR="00CE22D2" w:rsidRPr="00CE22D2" w:rsidRDefault="00CE22D2" w:rsidP="00CE22D2">
      <w:pPr>
        <w:spacing w:line="398" w:lineRule="atLeast"/>
        <w:ind w:firstLineChars="200" w:firstLine="440"/>
        <w:rPr>
          <w:rFonts w:asciiTheme="minorEastAsia" w:hAnsiTheme="minorEastAsia" w:cs="宋体"/>
          <w:kern w:val="0"/>
          <w:sz w:val="22"/>
        </w:rPr>
      </w:pPr>
    </w:p>
    <w:p w:rsidR="00CE22D2" w:rsidRPr="00CE22D2" w:rsidRDefault="00CE22D2" w:rsidP="00CE22D2">
      <w:pPr>
        <w:spacing w:line="398" w:lineRule="atLeast"/>
        <w:ind w:firstLineChars="200" w:firstLine="440"/>
        <w:rPr>
          <w:rFonts w:asciiTheme="minorEastAsia" w:hAnsiTheme="minorEastAsia" w:cs="宋体"/>
          <w:kern w:val="0"/>
          <w:sz w:val="22"/>
        </w:rPr>
      </w:pPr>
    </w:p>
    <w:p w:rsidR="00CE22D2" w:rsidRPr="00CE22D2" w:rsidRDefault="00CE22D2" w:rsidP="00484168">
      <w:pPr>
        <w:spacing w:line="398" w:lineRule="atLeast"/>
        <w:ind w:firstLineChars="200" w:firstLine="440"/>
        <w:rPr>
          <w:rFonts w:asciiTheme="minorEastAsia" w:hAnsiTheme="minorEastAsia" w:cs="宋体"/>
          <w:kern w:val="0"/>
          <w:sz w:val="22"/>
        </w:rPr>
      </w:pPr>
    </w:p>
    <w:p w:rsidR="00C53D2C" w:rsidRPr="00C53D2C" w:rsidRDefault="00C53D2C" w:rsidP="0086114A">
      <w:pPr>
        <w:widowControl/>
        <w:spacing w:line="398" w:lineRule="atLeast"/>
        <w:jc w:val="left"/>
        <w:rPr>
          <w:rFonts w:asciiTheme="minorEastAsia" w:hAnsiTheme="minorEastAsia" w:cs="宋体"/>
          <w:b/>
          <w:kern w:val="0"/>
          <w:sz w:val="22"/>
        </w:rPr>
      </w:pPr>
    </w:p>
    <w:sectPr w:rsidR="00C53D2C" w:rsidRPr="00C53D2C" w:rsidSect="006E75AD">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EA" w:rsidRDefault="00E12FEA" w:rsidP="00395379">
      <w:r>
        <w:separator/>
      </w:r>
    </w:p>
  </w:endnote>
  <w:endnote w:type="continuationSeparator" w:id="0">
    <w:p w:rsidR="00E12FEA" w:rsidRDefault="00E12FEA" w:rsidP="0039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charset w:val="86"/>
    <w:family w:val="script"/>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45004"/>
      <w:docPartObj>
        <w:docPartGallery w:val="Page Numbers (Bottom of Page)"/>
        <w:docPartUnique/>
      </w:docPartObj>
    </w:sdtPr>
    <w:sdtContent>
      <w:p w:rsidR="00445840" w:rsidRDefault="00445840">
        <w:pPr>
          <w:pStyle w:val="a4"/>
          <w:jc w:val="center"/>
        </w:pPr>
        <w:r>
          <w:fldChar w:fldCharType="begin"/>
        </w:r>
        <w:r>
          <w:instrText xml:space="preserve"> PAGE   \* MERGEFORMAT </w:instrText>
        </w:r>
        <w:r>
          <w:fldChar w:fldCharType="separate"/>
        </w:r>
        <w:r w:rsidR="005B6170" w:rsidRPr="005B6170">
          <w:rPr>
            <w:noProof/>
            <w:lang w:val="zh-CN"/>
          </w:rPr>
          <w:t>5</w:t>
        </w:r>
        <w:r>
          <w:rPr>
            <w:noProof/>
            <w:lang w:val="zh-CN"/>
          </w:rPr>
          <w:fldChar w:fldCharType="end"/>
        </w:r>
      </w:p>
    </w:sdtContent>
  </w:sdt>
  <w:p w:rsidR="00445840" w:rsidRDefault="004458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EA" w:rsidRDefault="00E12FEA" w:rsidP="00395379">
      <w:r>
        <w:separator/>
      </w:r>
    </w:p>
  </w:footnote>
  <w:footnote w:type="continuationSeparator" w:id="0">
    <w:p w:rsidR="00E12FEA" w:rsidRDefault="00E12FEA" w:rsidP="0039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40" w:rsidRDefault="00445840" w:rsidP="005F572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54AA"/>
    <w:rsid w:val="000254AA"/>
    <w:rsid w:val="000A13D6"/>
    <w:rsid w:val="000D035C"/>
    <w:rsid w:val="000D74A0"/>
    <w:rsid w:val="000E0076"/>
    <w:rsid w:val="001133E1"/>
    <w:rsid w:val="0013570E"/>
    <w:rsid w:val="00216FF7"/>
    <w:rsid w:val="00247DC4"/>
    <w:rsid w:val="00290420"/>
    <w:rsid w:val="002C5680"/>
    <w:rsid w:val="003235C4"/>
    <w:rsid w:val="0032537E"/>
    <w:rsid w:val="00342783"/>
    <w:rsid w:val="00395379"/>
    <w:rsid w:val="003C1255"/>
    <w:rsid w:val="003D3CE1"/>
    <w:rsid w:val="003F4BD0"/>
    <w:rsid w:val="00445840"/>
    <w:rsid w:val="00484168"/>
    <w:rsid w:val="00490215"/>
    <w:rsid w:val="0050239B"/>
    <w:rsid w:val="005120E0"/>
    <w:rsid w:val="005464C9"/>
    <w:rsid w:val="005B6170"/>
    <w:rsid w:val="005E5159"/>
    <w:rsid w:val="005F5726"/>
    <w:rsid w:val="0063335F"/>
    <w:rsid w:val="00645AD0"/>
    <w:rsid w:val="00651D95"/>
    <w:rsid w:val="006638A7"/>
    <w:rsid w:val="00664DC5"/>
    <w:rsid w:val="00692204"/>
    <w:rsid w:val="006A0086"/>
    <w:rsid w:val="006A750D"/>
    <w:rsid w:val="006B7D9C"/>
    <w:rsid w:val="006E4C6D"/>
    <w:rsid w:val="006E75AD"/>
    <w:rsid w:val="006F61AE"/>
    <w:rsid w:val="00703CAB"/>
    <w:rsid w:val="007157F8"/>
    <w:rsid w:val="007379CF"/>
    <w:rsid w:val="007D7C26"/>
    <w:rsid w:val="008201DF"/>
    <w:rsid w:val="00821D3C"/>
    <w:rsid w:val="00823604"/>
    <w:rsid w:val="00833434"/>
    <w:rsid w:val="0084069A"/>
    <w:rsid w:val="008435E1"/>
    <w:rsid w:val="0086114A"/>
    <w:rsid w:val="00873F3F"/>
    <w:rsid w:val="008875E8"/>
    <w:rsid w:val="008A2B2D"/>
    <w:rsid w:val="008C50D8"/>
    <w:rsid w:val="008F681A"/>
    <w:rsid w:val="009307BC"/>
    <w:rsid w:val="009644EE"/>
    <w:rsid w:val="009C6C9A"/>
    <w:rsid w:val="009D3EFB"/>
    <w:rsid w:val="009E6110"/>
    <w:rsid w:val="00A0155A"/>
    <w:rsid w:val="00A05698"/>
    <w:rsid w:val="00A060F9"/>
    <w:rsid w:val="00A069B2"/>
    <w:rsid w:val="00A15D5A"/>
    <w:rsid w:val="00A22196"/>
    <w:rsid w:val="00A25827"/>
    <w:rsid w:val="00A4067C"/>
    <w:rsid w:val="00A6530C"/>
    <w:rsid w:val="00A704D4"/>
    <w:rsid w:val="00A77E2A"/>
    <w:rsid w:val="00A94E7A"/>
    <w:rsid w:val="00B21DA1"/>
    <w:rsid w:val="00B43D68"/>
    <w:rsid w:val="00B617E4"/>
    <w:rsid w:val="00B72F3C"/>
    <w:rsid w:val="00B73CC0"/>
    <w:rsid w:val="00BC682A"/>
    <w:rsid w:val="00C048DD"/>
    <w:rsid w:val="00C53D2C"/>
    <w:rsid w:val="00C5558A"/>
    <w:rsid w:val="00CA351A"/>
    <w:rsid w:val="00CA4BD9"/>
    <w:rsid w:val="00CC31FB"/>
    <w:rsid w:val="00CD0F02"/>
    <w:rsid w:val="00CE22D2"/>
    <w:rsid w:val="00D035B2"/>
    <w:rsid w:val="00D05D25"/>
    <w:rsid w:val="00D16476"/>
    <w:rsid w:val="00D44957"/>
    <w:rsid w:val="00D70EDD"/>
    <w:rsid w:val="00DC1BD2"/>
    <w:rsid w:val="00DC5FB1"/>
    <w:rsid w:val="00E12FEA"/>
    <w:rsid w:val="00E22D5B"/>
    <w:rsid w:val="00E3766E"/>
    <w:rsid w:val="00E950C5"/>
    <w:rsid w:val="00EC138D"/>
    <w:rsid w:val="00F10530"/>
    <w:rsid w:val="00F30C8C"/>
    <w:rsid w:val="00F315BC"/>
    <w:rsid w:val="00F44C37"/>
    <w:rsid w:val="00F651BC"/>
    <w:rsid w:val="00F812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4AA"/>
    <w:pPr>
      <w:widowControl w:val="0"/>
      <w:jc w:val="both"/>
    </w:pPr>
  </w:style>
  <w:style w:type="paragraph" w:styleId="1">
    <w:name w:val="heading 1"/>
    <w:basedOn w:val="a"/>
    <w:next w:val="a"/>
    <w:link w:val="1Char"/>
    <w:uiPriority w:val="9"/>
    <w:qFormat/>
    <w:rsid w:val="006A0086"/>
    <w:pPr>
      <w:keepNext/>
      <w:keepLines/>
      <w:spacing w:before="100" w:beforeAutospacing="1" w:after="100" w:afterAutospacing="1" w:line="240" w:lineRule="atLeast"/>
      <w:ind w:leftChars="200" w:left="200"/>
      <w:jc w:val="left"/>
      <w:outlineLvl w:val="0"/>
    </w:pPr>
    <w:rPr>
      <w:b/>
      <w:bCs/>
      <w:kern w:val="44"/>
      <w:sz w:val="28"/>
      <w:szCs w:val="44"/>
    </w:rPr>
  </w:style>
  <w:style w:type="paragraph" w:styleId="2">
    <w:name w:val="heading 2"/>
    <w:basedOn w:val="a"/>
    <w:next w:val="a"/>
    <w:link w:val="2Char"/>
    <w:uiPriority w:val="9"/>
    <w:unhideWhenUsed/>
    <w:qFormat/>
    <w:rsid w:val="006A0086"/>
    <w:pPr>
      <w:keepNext/>
      <w:keepLines/>
      <w:spacing w:before="260" w:after="260" w:line="240" w:lineRule="atLeast"/>
      <w:ind w:leftChars="200" w:left="200"/>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unhideWhenUsed/>
    <w:qFormat/>
    <w:rsid w:val="006B7D9C"/>
    <w:pPr>
      <w:keepNext/>
      <w:keepLines/>
      <w:spacing w:before="260" w:after="260" w:line="416" w:lineRule="auto"/>
      <w:outlineLvl w:val="2"/>
    </w:pPr>
    <w:rPr>
      <w:bCs/>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53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5379"/>
    <w:rPr>
      <w:sz w:val="18"/>
      <w:szCs w:val="18"/>
    </w:rPr>
  </w:style>
  <w:style w:type="paragraph" w:styleId="a4">
    <w:name w:val="footer"/>
    <w:basedOn w:val="a"/>
    <w:link w:val="Char0"/>
    <w:uiPriority w:val="99"/>
    <w:unhideWhenUsed/>
    <w:rsid w:val="00395379"/>
    <w:pPr>
      <w:tabs>
        <w:tab w:val="center" w:pos="4153"/>
        <w:tab w:val="right" w:pos="8306"/>
      </w:tabs>
      <w:snapToGrid w:val="0"/>
      <w:jc w:val="left"/>
    </w:pPr>
    <w:rPr>
      <w:sz w:val="18"/>
      <w:szCs w:val="18"/>
    </w:rPr>
  </w:style>
  <w:style w:type="character" w:customStyle="1" w:styleId="Char0">
    <w:name w:val="页脚 Char"/>
    <w:basedOn w:val="a0"/>
    <w:link w:val="a4"/>
    <w:uiPriority w:val="99"/>
    <w:rsid w:val="00395379"/>
    <w:rPr>
      <w:sz w:val="18"/>
      <w:szCs w:val="18"/>
    </w:rPr>
  </w:style>
  <w:style w:type="paragraph" w:styleId="a5">
    <w:name w:val="Balloon Text"/>
    <w:basedOn w:val="a"/>
    <w:link w:val="Char1"/>
    <w:uiPriority w:val="99"/>
    <w:semiHidden/>
    <w:unhideWhenUsed/>
    <w:rsid w:val="00395379"/>
    <w:rPr>
      <w:sz w:val="18"/>
      <w:szCs w:val="18"/>
    </w:rPr>
  </w:style>
  <w:style w:type="character" w:customStyle="1" w:styleId="Char1">
    <w:name w:val="批注框文本 Char"/>
    <w:basedOn w:val="a0"/>
    <w:link w:val="a5"/>
    <w:uiPriority w:val="99"/>
    <w:semiHidden/>
    <w:rsid w:val="00395379"/>
    <w:rPr>
      <w:sz w:val="18"/>
      <w:szCs w:val="18"/>
    </w:rPr>
  </w:style>
  <w:style w:type="paragraph" w:customStyle="1" w:styleId="TableParagraph">
    <w:name w:val="Table Paragraph"/>
    <w:basedOn w:val="a"/>
    <w:rsid w:val="009C6C9A"/>
    <w:pPr>
      <w:autoSpaceDE w:val="0"/>
      <w:autoSpaceDN w:val="0"/>
      <w:spacing w:before="184"/>
      <w:jc w:val="center"/>
    </w:pPr>
    <w:rPr>
      <w:rFonts w:ascii="宋体" w:eastAsia="宋体" w:hAnsi="宋体" w:cs="宋体"/>
      <w:kern w:val="0"/>
      <w:sz w:val="22"/>
      <w:lang w:eastAsia="en-US"/>
    </w:rPr>
  </w:style>
  <w:style w:type="character" w:customStyle="1" w:styleId="1Char">
    <w:name w:val="标题 1 Char"/>
    <w:basedOn w:val="a0"/>
    <w:link w:val="1"/>
    <w:uiPriority w:val="9"/>
    <w:rsid w:val="006A0086"/>
    <w:rPr>
      <w:b/>
      <w:bCs/>
      <w:kern w:val="44"/>
      <w:sz w:val="28"/>
      <w:szCs w:val="44"/>
    </w:rPr>
  </w:style>
  <w:style w:type="character" w:customStyle="1" w:styleId="2Char">
    <w:name w:val="标题 2 Char"/>
    <w:basedOn w:val="a0"/>
    <w:link w:val="2"/>
    <w:uiPriority w:val="9"/>
    <w:rsid w:val="006A0086"/>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6B7D9C"/>
    <w:rPr>
      <w:bCs/>
      <w:sz w:val="22"/>
      <w:szCs w:val="32"/>
    </w:rPr>
  </w:style>
  <w:style w:type="paragraph" w:styleId="a6">
    <w:name w:val="List Paragraph"/>
    <w:basedOn w:val="a"/>
    <w:uiPriority w:val="34"/>
    <w:qFormat/>
    <w:rsid w:val="007379CF"/>
    <w:pPr>
      <w:ind w:firstLineChars="200" w:firstLine="420"/>
    </w:pPr>
  </w:style>
  <w:style w:type="paragraph" w:styleId="TOC">
    <w:name w:val="TOC Heading"/>
    <w:basedOn w:val="1"/>
    <w:next w:val="a"/>
    <w:uiPriority w:val="39"/>
    <w:semiHidden/>
    <w:unhideWhenUsed/>
    <w:qFormat/>
    <w:rsid w:val="007379CF"/>
    <w:pPr>
      <w:widowControl/>
      <w:spacing w:before="480" w:beforeAutospacing="0" w:after="0" w:afterAutospacing="0" w:line="276" w:lineRule="auto"/>
      <w:ind w:leftChars="0" w:left="0"/>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7379CF"/>
  </w:style>
  <w:style w:type="paragraph" w:styleId="20">
    <w:name w:val="toc 2"/>
    <w:basedOn w:val="a"/>
    <w:next w:val="a"/>
    <w:autoRedefine/>
    <w:uiPriority w:val="39"/>
    <w:unhideWhenUsed/>
    <w:rsid w:val="007379CF"/>
    <w:pPr>
      <w:ind w:leftChars="200" w:left="420"/>
    </w:pPr>
  </w:style>
  <w:style w:type="character" w:styleId="a7">
    <w:name w:val="Hyperlink"/>
    <w:basedOn w:val="a0"/>
    <w:uiPriority w:val="99"/>
    <w:unhideWhenUsed/>
    <w:rsid w:val="007379CF"/>
    <w:rPr>
      <w:color w:val="0000FF" w:themeColor="hyperlink"/>
      <w:u w:val="single"/>
    </w:rPr>
  </w:style>
  <w:style w:type="table" w:styleId="a8">
    <w:name w:val="Table Grid"/>
    <w:basedOn w:val="a1"/>
    <w:uiPriority w:val="59"/>
    <w:rsid w:val="00692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B78E3-9982-4A9E-B819-51ECE9E1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22</Pages>
  <Words>2840</Words>
  <Characters>16194</Characters>
  <Application>Microsoft Office Word</Application>
  <DocSecurity>0</DocSecurity>
  <Lines>134</Lines>
  <Paragraphs>37</Paragraphs>
  <ScaleCrop>false</ScaleCrop>
  <Company>China</Company>
  <LinksUpToDate>false</LinksUpToDate>
  <CharactersWithSpaces>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60</cp:revision>
  <cp:lastPrinted>2017-12-22T08:44:00Z</cp:lastPrinted>
  <dcterms:created xsi:type="dcterms:W3CDTF">2017-12-13T15:15:00Z</dcterms:created>
  <dcterms:modified xsi:type="dcterms:W3CDTF">2018-01-15T02:57:00Z</dcterms:modified>
</cp:coreProperties>
</file>